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62481" w14:textId="77777777" w:rsidR="00093697" w:rsidRDefault="0009369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4"/>
        <w:gridCol w:w="4594"/>
        <w:gridCol w:w="1772"/>
        <w:gridCol w:w="835"/>
        <w:gridCol w:w="2650"/>
        <w:gridCol w:w="3302"/>
      </w:tblGrid>
      <w:tr w:rsidR="00093697" w14:paraId="313CF80C" w14:textId="77777777">
        <w:tc>
          <w:tcPr>
            <w:tcW w:w="1127" w:type="dxa"/>
            <w:shd w:val="clear" w:color="auto" w:fill="A50021"/>
            <w:vAlign w:val="center"/>
          </w:tcPr>
          <w:p w14:paraId="79534CD0" w14:textId="77777777" w:rsidR="00093697" w:rsidRDefault="00000000">
            <w:r>
              <w:t>Leitidee</w:t>
            </w:r>
          </w:p>
        </w:tc>
        <w:tc>
          <w:tcPr>
            <w:tcW w:w="4680" w:type="dxa"/>
            <w:vAlign w:val="center"/>
          </w:tcPr>
          <w:p w14:paraId="0BB6D39B" w14:textId="77777777" w:rsidR="00093697" w:rsidRDefault="00000000">
            <w:r>
              <w:t>[L1] Zahlen und Operationen</w:t>
            </w:r>
          </w:p>
        </w:tc>
        <w:tc>
          <w:tcPr>
            <w:tcW w:w="1559" w:type="dxa"/>
            <w:shd w:val="clear" w:color="auto" w:fill="A50021"/>
            <w:vAlign w:val="center"/>
          </w:tcPr>
          <w:p w14:paraId="7FE0A783" w14:textId="77777777" w:rsidR="00093697" w:rsidRDefault="00000000">
            <w:r>
              <w:t>Niveaustufe(n)</w:t>
            </w:r>
          </w:p>
        </w:tc>
        <w:tc>
          <w:tcPr>
            <w:tcW w:w="851" w:type="dxa"/>
            <w:vAlign w:val="center"/>
          </w:tcPr>
          <w:p w14:paraId="6887545C" w14:textId="77777777" w:rsidR="00093697" w:rsidRDefault="00000000">
            <w:r>
              <w:t>D</w:t>
            </w:r>
          </w:p>
        </w:tc>
        <w:tc>
          <w:tcPr>
            <w:tcW w:w="2693" w:type="dxa"/>
            <w:vMerge w:val="restart"/>
            <w:shd w:val="clear" w:color="auto" w:fill="A50021"/>
            <w:vAlign w:val="center"/>
          </w:tcPr>
          <w:p w14:paraId="2ABC2C5C" w14:textId="77777777" w:rsidR="00093697" w:rsidRDefault="00000000">
            <w:r>
              <w:t>Zeitliche Umsetzung</w:t>
            </w:r>
          </w:p>
        </w:tc>
        <w:tc>
          <w:tcPr>
            <w:tcW w:w="3367" w:type="dxa"/>
            <w:vMerge w:val="restart"/>
            <w:vAlign w:val="center"/>
          </w:tcPr>
          <w:p w14:paraId="0FFE7E39" w14:textId="77777777" w:rsidR="00093697" w:rsidRDefault="00000000">
            <w:r>
              <w:t>individuell an die Lerngruppe anpassen (ca. 4-5 Wochen)</w:t>
            </w:r>
          </w:p>
        </w:tc>
      </w:tr>
      <w:tr w:rsidR="00093697" w14:paraId="56D098B8" w14:textId="77777777">
        <w:tc>
          <w:tcPr>
            <w:tcW w:w="1127" w:type="dxa"/>
            <w:shd w:val="clear" w:color="auto" w:fill="A50021"/>
            <w:vAlign w:val="center"/>
          </w:tcPr>
          <w:p w14:paraId="0B04A5B3" w14:textId="77777777" w:rsidR="00093697" w:rsidRDefault="00000000">
            <w:r>
              <w:t>Thema</w:t>
            </w:r>
          </w:p>
        </w:tc>
        <w:tc>
          <w:tcPr>
            <w:tcW w:w="4680" w:type="dxa"/>
            <w:vAlign w:val="center"/>
          </w:tcPr>
          <w:p w14:paraId="4C55867D" w14:textId="77777777" w:rsidR="00093697" w:rsidRDefault="00000000">
            <w:r>
              <w:t>Zahlvorstellungen und Zahlbeziehungen entwickeln</w:t>
            </w:r>
          </w:p>
        </w:tc>
        <w:tc>
          <w:tcPr>
            <w:tcW w:w="1559" w:type="dxa"/>
            <w:shd w:val="clear" w:color="auto" w:fill="A50021"/>
            <w:vAlign w:val="center"/>
          </w:tcPr>
          <w:p w14:paraId="081547AC" w14:textId="77777777" w:rsidR="00093697" w:rsidRDefault="00000000">
            <w:r>
              <w:t>Jahrgangsstufe</w:t>
            </w:r>
          </w:p>
        </w:tc>
        <w:tc>
          <w:tcPr>
            <w:tcW w:w="851" w:type="dxa"/>
            <w:vAlign w:val="center"/>
          </w:tcPr>
          <w:p w14:paraId="336B584B" w14:textId="77777777" w:rsidR="00093697" w:rsidRDefault="00000000">
            <w:r>
              <w:t>6</w:t>
            </w:r>
          </w:p>
        </w:tc>
        <w:tc>
          <w:tcPr>
            <w:tcW w:w="2693" w:type="dxa"/>
            <w:vMerge/>
            <w:shd w:val="clear" w:color="auto" w:fill="A50021"/>
          </w:tcPr>
          <w:p w14:paraId="382701AC" w14:textId="77777777" w:rsidR="00093697" w:rsidRDefault="00093697"/>
        </w:tc>
        <w:tc>
          <w:tcPr>
            <w:tcW w:w="3367" w:type="dxa"/>
            <w:vMerge/>
          </w:tcPr>
          <w:p w14:paraId="4B7807D0" w14:textId="77777777" w:rsidR="00093697" w:rsidRDefault="00093697"/>
        </w:tc>
      </w:tr>
    </w:tbl>
    <w:p w14:paraId="1B7FA2BD" w14:textId="77777777" w:rsidR="00093697" w:rsidRDefault="0009369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093697" w14:paraId="13072374" w14:textId="77777777">
        <w:tc>
          <w:tcPr>
            <w:tcW w:w="3569" w:type="dxa"/>
            <w:shd w:val="clear" w:color="auto" w:fill="A50021"/>
          </w:tcPr>
          <w:p w14:paraId="0A92E29D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400C4C1F" w14:textId="77777777" w:rsidR="00093697" w:rsidRDefault="00000000">
            <w:pPr>
              <w:tabs>
                <w:tab w:val="left" w:pos="1725"/>
              </w:tabs>
              <w:rPr>
                <w:b/>
                <w:bCs/>
              </w:rPr>
            </w:pPr>
            <w:r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32D105BF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17D64AFA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Bezüge</w:t>
            </w:r>
          </w:p>
        </w:tc>
      </w:tr>
      <w:tr w:rsidR="00093697" w14:paraId="3B3BE922" w14:textId="77777777">
        <w:tc>
          <w:tcPr>
            <w:tcW w:w="3569" w:type="dxa"/>
          </w:tcPr>
          <w:p w14:paraId="13E7C953" w14:textId="77777777" w:rsidR="00093697" w:rsidRDefault="0000000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3E2320C3" w14:textId="77777777" w:rsidR="00093697" w:rsidRDefault="0009369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64ACA7BD" w14:textId="77777777" w:rsidR="00093697" w:rsidRDefault="0000000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4EABE1C4" w14:textId="77777777" w:rsidR="00093697" w:rsidRDefault="0009369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300E975" w14:textId="77777777" w:rsidR="00093697" w:rsidRDefault="0000000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[L1] Zahlvorstellungen </w:t>
            </w:r>
          </w:p>
          <w:p w14:paraId="4508EB65" w14:textId="77777777" w:rsidR="00093697" w:rsidRDefault="00000000">
            <w:pPr>
              <w:pStyle w:val="Default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Zahlbeziehungen beschreiben</w:t>
            </w:r>
          </w:p>
          <w:p w14:paraId="023B5CE2" w14:textId="77777777" w:rsidR="00093697" w:rsidRDefault="0009369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A66FFC0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C6E44B1" w14:textId="77777777" w:rsidR="00093697" w:rsidRDefault="0000000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4D4DFFE9" w14:textId="77777777" w:rsidR="00093697" w:rsidRDefault="0009369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445F5DAB" w14:textId="77777777" w:rsidR="00093697" w:rsidRDefault="00000000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199942AA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279F298F" w14:textId="77777777" w:rsidR="00093697" w:rsidRDefault="00000000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Nutzen der Teilbarkeitsregeln (auch für die Teiler 3, 4, 6, 9, 25 und 50) zum Prüfen natürlicher Zahlen auf Teilbarkeit</w:t>
            </w:r>
          </w:p>
          <w:p w14:paraId="200A1676" w14:textId="77777777" w:rsidR="00093697" w:rsidRDefault="00000000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Erkennen von Primzahlen</w:t>
            </w:r>
          </w:p>
          <w:p w14:paraId="3E0C7998" w14:textId="77777777" w:rsidR="00093697" w:rsidRDefault="00000000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Angeben von Vielfachen großer Zahlen</w:t>
            </w:r>
          </w:p>
          <w:p w14:paraId="7FA1960E" w14:textId="77777777" w:rsidR="00093697" w:rsidRDefault="00000000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Angeben gemeinsamer Teiler und Vielfache zweier natürlicher Zahlen</w:t>
            </w:r>
          </w:p>
          <w:p w14:paraId="75068F1E" w14:textId="77777777" w:rsidR="00093697" w:rsidRDefault="00093697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7AD71CE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73F3A1B5" w14:textId="77777777" w:rsidR="00093697" w:rsidRDefault="00000000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Prüfen und Begründen der Teilbarkeit natürlicher Zahlen (z. B. 27 ist nicht durch 5 teilbar, weil beim Teilen ein Rest bleibt)</w:t>
            </w:r>
          </w:p>
          <w:p w14:paraId="648F8D98" w14:textId="77777777" w:rsidR="00093697" w:rsidRDefault="00000000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Nutzen der Regeln für die Teilbarkeit durch 2, 5, 10 und 100</w:t>
            </w:r>
          </w:p>
          <w:p w14:paraId="7237EF56" w14:textId="77777777" w:rsidR="00093697" w:rsidRDefault="00000000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Angeben von Vielfachen und Teilern einer Zahl</w:t>
            </w:r>
          </w:p>
          <w:p w14:paraId="66E59E64" w14:textId="77777777" w:rsidR="00093697" w:rsidRDefault="00000000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Nennen und Erkennen von Quadratzahlen (bis 100)</w:t>
            </w:r>
          </w:p>
          <w:p w14:paraId="11FA4EC1" w14:textId="77777777" w:rsidR="00093697" w:rsidRDefault="00093697">
            <w:pPr>
              <w:ind w:left="36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</w:tcPr>
          <w:p w14:paraId="4AABEF38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41051E85" w14:textId="77777777" w:rsidR="00093697" w:rsidRDefault="0000000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Kopiervorlagen „Bergedorfer Kopiervorlagen“</w:t>
            </w:r>
          </w:p>
          <w:p w14:paraId="7C70B2B9" w14:textId="77777777" w:rsidR="00093697" w:rsidRDefault="0000000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Buch Mathematik 6 </w:t>
            </w:r>
          </w:p>
          <w:p w14:paraId="0A855E51" w14:textId="77777777" w:rsidR="00093697" w:rsidRDefault="0000000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Arbeitsheft Mathematik 6</w:t>
            </w:r>
          </w:p>
          <w:p w14:paraId="39800DB0" w14:textId="77777777" w:rsidR="00093697" w:rsidRDefault="0000000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Sieb des Eratosthenes zum entdecken von Primzahlen</w:t>
            </w:r>
          </w:p>
          <w:p w14:paraId="0099DEA0" w14:textId="77777777" w:rsidR="00093697" w:rsidRDefault="0000000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Forscheraufgabe Primfaktorzerlegung entdecken durch Zahlenbäume</w:t>
            </w:r>
          </w:p>
          <w:p w14:paraId="29FE50C1" w14:textId="77777777" w:rsidR="00093697" w:rsidRDefault="00093697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C6CD189" w14:textId="77777777" w:rsidR="00093697" w:rsidRDefault="00000000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br/>
            </w:r>
          </w:p>
          <w:p w14:paraId="15AF3672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DC8820C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10320B9F" w14:textId="77777777" w:rsidR="00093697" w:rsidRDefault="0000000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Verschiedene Tests</w:t>
            </w:r>
          </w:p>
          <w:p w14:paraId="6AF49B5D" w14:textId="77777777" w:rsidR="00093697" w:rsidRDefault="0000000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 Klassenarbeit</w:t>
            </w:r>
          </w:p>
        </w:tc>
        <w:tc>
          <w:tcPr>
            <w:tcW w:w="3367" w:type="dxa"/>
          </w:tcPr>
          <w:p w14:paraId="44F93F5D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900A0F0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 BC Sprachbildung:</w:t>
            </w:r>
          </w:p>
          <w:p w14:paraId="182ADBF9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Schülerinnen und Schüler können ...</w:t>
            </w:r>
          </w:p>
          <w:p w14:paraId="3F45AF8E" w14:textId="77777777" w:rsidR="00093697" w:rsidRDefault="00093697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F6CBB17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39525FC3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28307FCD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Fachbegriffe sind unter anderem: Teilbarkeit, Teiler, Vielfache, Primzahlen, Primfaktoren, Primfaktorzerlegung, ggT, kgV, </w:t>
            </w:r>
          </w:p>
          <w:p w14:paraId="67A3ABA5" w14:textId="77777777" w:rsidR="00093697" w:rsidRDefault="00093697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CFCC06C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576E9CCA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981DC01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5E1FE6A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19E9D924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046B99E4" w14:textId="77777777" w:rsidR="00093697" w:rsidRDefault="00093697"/>
    <w:p w14:paraId="2EFB7FD1" w14:textId="77777777" w:rsidR="00093697" w:rsidRDefault="00000000">
      <w:r>
        <w:br w:type="page" w:clear="all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4"/>
        <w:gridCol w:w="4605"/>
        <w:gridCol w:w="1772"/>
        <w:gridCol w:w="834"/>
        <w:gridCol w:w="2646"/>
        <w:gridCol w:w="3296"/>
      </w:tblGrid>
      <w:tr w:rsidR="00093697" w14:paraId="61FB720F" w14:textId="77777777">
        <w:tc>
          <w:tcPr>
            <w:tcW w:w="1127" w:type="dxa"/>
            <w:shd w:val="clear" w:color="auto" w:fill="A50021"/>
            <w:vAlign w:val="center"/>
          </w:tcPr>
          <w:p w14:paraId="0163536A" w14:textId="77777777" w:rsidR="00093697" w:rsidRDefault="00000000">
            <w:r>
              <w:lastRenderedPageBreak/>
              <w:t>Leitidee</w:t>
            </w:r>
          </w:p>
        </w:tc>
        <w:tc>
          <w:tcPr>
            <w:tcW w:w="4680" w:type="dxa"/>
            <w:vAlign w:val="center"/>
          </w:tcPr>
          <w:p w14:paraId="5A83BEDB" w14:textId="77777777" w:rsidR="00093697" w:rsidRDefault="00000000">
            <w:r>
              <w:t>[L1] Zahlen und Operationen</w:t>
            </w:r>
          </w:p>
        </w:tc>
        <w:tc>
          <w:tcPr>
            <w:tcW w:w="1559" w:type="dxa"/>
            <w:shd w:val="clear" w:color="auto" w:fill="A50021"/>
            <w:vAlign w:val="center"/>
          </w:tcPr>
          <w:p w14:paraId="0B3DBDFE" w14:textId="77777777" w:rsidR="00093697" w:rsidRDefault="00000000">
            <w:r>
              <w:t>Niveaustufe(n)</w:t>
            </w:r>
          </w:p>
        </w:tc>
        <w:tc>
          <w:tcPr>
            <w:tcW w:w="851" w:type="dxa"/>
            <w:vAlign w:val="center"/>
          </w:tcPr>
          <w:p w14:paraId="5AAE5D76" w14:textId="77777777" w:rsidR="00093697" w:rsidRDefault="00000000">
            <w:r>
              <w:t>D</w:t>
            </w:r>
          </w:p>
        </w:tc>
        <w:tc>
          <w:tcPr>
            <w:tcW w:w="2693" w:type="dxa"/>
            <w:vMerge w:val="restart"/>
            <w:shd w:val="clear" w:color="auto" w:fill="A50021"/>
            <w:vAlign w:val="center"/>
          </w:tcPr>
          <w:p w14:paraId="6E446DCD" w14:textId="77777777" w:rsidR="00093697" w:rsidRDefault="00000000">
            <w:r>
              <w:t>Zeitliche Umsetzung</w:t>
            </w:r>
          </w:p>
        </w:tc>
        <w:tc>
          <w:tcPr>
            <w:tcW w:w="3367" w:type="dxa"/>
            <w:vMerge w:val="restart"/>
            <w:vAlign w:val="center"/>
          </w:tcPr>
          <w:p w14:paraId="52354DEE" w14:textId="77777777" w:rsidR="00093697" w:rsidRDefault="00000000">
            <w:r>
              <w:t>individuell an die Lerngruppe anpassen (ca. 6-7 Wochen)</w:t>
            </w:r>
          </w:p>
        </w:tc>
      </w:tr>
      <w:tr w:rsidR="00093697" w14:paraId="7F8CE541" w14:textId="77777777">
        <w:tc>
          <w:tcPr>
            <w:tcW w:w="1127" w:type="dxa"/>
            <w:shd w:val="clear" w:color="auto" w:fill="A50021"/>
            <w:vAlign w:val="center"/>
          </w:tcPr>
          <w:p w14:paraId="0653980C" w14:textId="77777777" w:rsidR="00093697" w:rsidRDefault="00000000">
            <w:r>
              <w:t>Thema</w:t>
            </w:r>
          </w:p>
        </w:tc>
        <w:tc>
          <w:tcPr>
            <w:tcW w:w="4680" w:type="dxa"/>
            <w:vAlign w:val="center"/>
          </w:tcPr>
          <w:p w14:paraId="4FFCBBBB" w14:textId="77777777" w:rsidR="00093697" w:rsidRDefault="00000000">
            <w:r>
              <w:t>Zahlvorstellungen und Zahlbeziehungen entwickeln, Operationsverständnis aufbauen</w:t>
            </w:r>
          </w:p>
        </w:tc>
        <w:tc>
          <w:tcPr>
            <w:tcW w:w="1559" w:type="dxa"/>
            <w:shd w:val="clear" w:color="auto" w:fill="A50021"/>
            <w:vAlign w:val="center"/>
          </w:tcPr>
          <w:p w14:paraId="2DBAD7B1" w14:textId="77777777" w:rsidR="00093697" w:rsidRDefault="00000000">
            <w:r>
              <w:t>Jahrgangsstufe</w:t>
            </w:r>
          </w:p>
        </w:tc>
        <w:tc>
          <w:tcPr>
            <w:tcW w:w="851" w:type="dxa"/>
            <w:vAlign w:val="center"/>
          </w:tcPr>
          <w:p w14:paraId="73F16435" w14:textId="77777777" w:rsidR="00093697" w:rsidRDefault="00000000">
            <w:r>
              <w:t>6</w:t>
            </w:r>
          </w:p>
        </w:tc>
        <w:tc>
          <w:tcPr>
            <w:tcW w:w="2693" w:type="dxa"/>
            <w:vMerge/>
            <w:shd w:val="clear" w:color="auto" w:fill="A50021"/>
          </w:tcPr>
          <w:p w14:paraId="0E9E4D54" w14:textId="77777777" w:rsidR="00093697" w:rsidRDefault="00093697"/>
        </w:tc>
        <w:tc>
          <w:tcPr>
            <w:tcW w:w="3367" w:type="dxa"/>
            <w:vMerge/>
          </w:tcPr>
          <w:p w14:paraId="6A093D98" w14:textId="77777777" w:rsidR="00093697" w:rsidRDefault="00093697"/>
        </w:tc>
      </w:tr>
    </w:tbl>
    <w:p w14:paraId="5B43E42D" w14:textId="77777777" w:rsidR="00093697" w:rsidRDefault="0009369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093697" w14:paraId="7F97434B" w14:textId="77777777">
        <w:tc>
          <w:tcPr>
            <w:tcW w:w="3569" w:type="dxa"/>
            <w:shd w:val="clear" w:color="auto" w:fill="A50021"/>
          </w:tcPr>
          <w:p w14:paraId="56956C09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3D5E7F5E" w14:textId="77777777" w:rsidR="00093697" w:rsidRDefault="00000000">
            <w:pPr>
              <w:tabs>
                <w:tab w:val="left" w:pos="1725"/>
              </w:tabs>
              <w:rPr>
                <w:b/>
                <w:bCs/>
              </w:rPr>
            </w:pPr>
            <w:r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6D491AC7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28953822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Bezüge</w:t>
            </w:r>
          </w:p>
        </w:tc>
      </w:tr>
      <w:tr w:rsidR="00093697" w14:paraId="4A912E6C" w14:textId="77777777">
        <w:tc>
          <w:tcPr>
            <w:tcW w:w="3569" w:type="dxa"/>
          </w:tcPr>
          <w:p w14:paraId="68FD975E" w14:textId="77777777" w:rsidR="00093697" w:rsidRDefault="0000000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63A4EC8E" w14:textId="77777777" w:rsidR="00093697" w:rsidRDefault="0009369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4913E3A5" w14:textId="77777777" w:rsidR="00093697" w:rsidRDefault="0000000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1B11058A" w14:textId="77777777" w:rsidR="00093697" w:rsidRDefault="0009369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770E3561" w14:textId="77777777" w:rsidR="00093697" w:rsidRDefault="0000000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[L1] Zahlvorstellungen </w:t>
            </w:r>
          </w:p>
          <w:p w14:paraId="7722B78E" w14:textId="77777777" w:rsidR="00093697" w:rsidRDefault="00000000">
            <w:pPr>
              <w:pStyle w:val="Default"/>
              <w:numPr>
                <w:ilvl w:val="0"/>
                <w:numId w:val="1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Zahlen ordnen (auch gebrochene Zahlen)</w:t>
            </w:r>
          </w:p>
          <w:p w14:paraId="09E8C364" w14:textId="77777777" w:rsidR="00093697" w:rsidRDefault="0009369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419C9018" w14:textId="77777777" w:rsidR="00093697" w:rsidRDefault="0000000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[L1] Operationsvorstellungen entwickeln</w:t>
            </w:r>
          </w:p>
          <w:p w14:paraId="2E50CE79" w14:textId="77777777" w:rsidR="00093697" w:rsidRDefault="00000000">
            <w:pPr>
              <w:pStyle w:val="Default"/>
              <w:numPr>
                <w:ilvl w:val="0"/>
                <w:numId w:val="2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Zusammenhänge zwischen den vier Grundrechenoperationen beschreiben (auch im Bereich der gebrochenen Zahlen</w:t>
            </w:r>
          </w:p>
          <w:p w14:paraId="6D0DC50E" w14:textId="77777777" w:rsidR="00093697" w:rsidRDefault="0000000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[L1] Rechenverfahren und -strategien anwenden</w:t>
            </w:r>
          </w:p>
          <w:p w14:paraId="444DA6C4" w14:textId="77777777" w:rsidR="00093697" w:rsidRDefault="00000000">
            <w:pPr>
              <w:pStyle w:val="Default"/>
              <w:numPr>
                <w:ilvl w:val="0"/>
                <w:numId w:val="2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Rechenstrategien, –verfahren- regeln und Gesetze der Grundrechenoperationen nutzen</w:t>
            </w:r>
          </w:p>
          <w:p w14:paraId="720390A1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DD0721E" w14:textId="77777777" w:rsidR="00093697" w:rsidRDefault="0000000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10B6A5AB" w14:textId="77777777" w:rsidR="00093697" w:rsidRDefault="0009369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49FE5083" w14:textId="77777777" w:rsidR="00093697" w:rsidRDefault="00000000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3C637EB1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5000229E" w14:textId="77777777" w:rsidR="00093697" w:rsidRDefault="00000000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Vergleichen und Ordnen von gemeinen Brüchen durch direktes Vergleichen, gleichnamig Machen und am Zahlenstrahl</w:t>
            </w:r>
          </w:p>
          <w:p w14:paraId="303CEAD4" w14:textId="77777777" w:rsidR="00093697" w:rsidRDefault="00000000">
            <w:pPr>
              <w:pStyle w:val="Default"/>
              <w:numPr>
                <w:ilvl w:val="0"/>
                <w:numId w:val="20"/>
              </w:numPr>
              <w:ind w:left="283" w:hanging="283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Wechseln zwischen Sachverhalt, Notation, Handlung, Bild zu den Grundrechen-operationen im Bereich der gebrochenen Zahlen </w:t>
            </w:r>
          </w:p>
          <w:p w14:paraId="2C09A248" w14:textId="77777777" w:rsidR="00093697" w:rsidRDefault="00000000">
            <w:pPr>
              <w:pStyle w:val="Default"/>
              <w:numPr>
                <w:ilvl w:val="0"/>
                <w:numId w:val="20"/>
              </w:numPr>
              <w:ind w:left="283" w:hanging="283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Darstellen, Ausführen und Beschreiben des Rechnens mit gemeinen Brüchen, z. B. mithilfe des Bruchstreifens</w:t>
            </w:r>
          </w:p>
          <w:p w14:paraId="08A360C7" w14:textId="77777777" w:rsidR="00093697" w:rsidRDefault="00000000">
            <w:pPr>
              <w:pStyle w:val="Default"/>
              <w:numPr>
                <w:ilvl w:val="0"/>
                <w:numId w:val="20"/>
              </w:numPr>
              <w:ind w:left="283" w:hanging="283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situationsangemessenes Verwenden der Kopfrechenstrategien und der Rechenverfahren</w:t>
            </w:r>
          </w:p>
          <w:p w14:paraId="7EC463BE" w14:textId="77777777" w:rsidR="00093697" w:rsidRDefault="00000000">
            <w:pPr>
              <w:pStyle w:val="Listenabsatz"/>
              <w:numPr>
                <w:ilvl w:val="0"/>
                <w:numId w:val="20"/>
              </w:numPr>
              <w:ind w:left="283" w:hanging="283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Zuordnen der Vorstellungen der Anteil-bildung zur Multiplikation und der des Aufteilens zur Division im Bereich der gebrochenen Zahlen</w:t>
            </w:r>
          </w:p>
          <w:p w14:paraId="4F336BBB" w14:textId="77777777" w:rsidR="00093697" w:rsidRDefault="00000000">
            <w:pPr>
              <w:pStyle w:val="Listenabsatz"/>
              <w:numPr>
                <w:ilvl w:val="0"/>
                <w:numId w:val="20"/>
              </w:numPr>
              <w:ind w:left="283" w:hanging="283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Unterscheiden zwischen Erweitern und Vervielfachen bzw. Kürzen und Dividieren eines Bruches</w:t>
            </w:r>
          </w:p>
          <w:p w14:paraId="02B8BA95" w14:textId="77777777" w:rsidR="00093697" w:rsidRDefault="00000000">
            <w:pPr>
              <w:pStyle w:val="Listenabsatz"/>
              <w:numPr>
                <w:ilvl w:val="0"/>
                <w:numId w:val="20"/>
              </w:numPr>
              <w:ind w:left="283" w:hanging="283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Verknüpfen mehrerer Grundrechenoperationen unter Beachtung der Punkt-vor-Strich-Regel und der Klammerregeln im Zahlenbereich der gebrochenen Zahlen</w:t>
            </w:r>
          </w:p>
          <w:p w14:paraId="03DA8AD9" w14:textId="77777777" w:rsidR="00093697" w:rsidRDefault="00093697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720D5A75" w14:textId="77777777" w:rsidR="00093697" w:rsidRDefault="00093697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554311C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9ECB80C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595D52AA" w14:textId="77777777" w:rsidR="00093697" w:rsidRDefault="00000000">
            <w:pPr>
              <w:pStyle w:val="Listenabsatz"/>
              <w:numPr>
                <w:ilvl w:val="0"/>
                <w:numId w:val="23"/>
              </w:numPr>
              <w:ind w:left="283" w:hanging="283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Darstellen und Beschreiben der Zusammenhänge zwischen den vier Grundrechenoperationen im Zahlenraum der natürlichen Zahlen bis 1 Mio. [ggf. bis 10 000]</w:t>
            </w:r>
          </w:p>
          <w:p w14:paraId="6C392756" w14:textId="77777777" w:rsidR="00093697" w:rsidRDefault="00000000">
            <w:pPr>
              <w:pStyle w:val="Listenabsatz"/>
              <w:numPr>
                <w:ilvl w:val="0"/>
                <w:numId w:val="23"/>
              </w:numPr>
              <w:ind w:left="283" w:hanging="283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Beschreiben der vier Grundrechen-operationen (auch unter Verwendung der Fachbegriffe)</w:t>
            </w:r>
          </w:p>
          <w:p w14:paraId="67A6F770" w14:textId="77777777" w:rsidR="00093697" w:rsidRDefault="00000000">
            <w:pPr>
              <w:pStyle w:val="Listenabsatz"/>
              <w:numPr>
                <w:ilvl w:val="0"/>
                <w:numId w:val="23"/>
              </w:numPr>
              <w:ind w:left="283" w:hanging="283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Sichern von Vorstellungen zu den Grundrechenoperationen in statischen und dynamischen Situationen im Zahlenraum der natürlichen Zahlen bis 1 Mio. [ggf. bis 10 000]</w:t>
            </w:r>
          </w:p>
          <w:p w14:paraId="0B6F84CB" w14:textId="77777777" w:rsidR="00093697" w:rsidRDefault="00000000">
            <w:pPr>
              <w:pStyle w:val="Listenabsatz"/>
              <w:numPr>
                <w:ilvl w:val="0"/>
                <w:numId w:val="23"/>
              </w:numPr>
              <w:ind w:left="283" w:hanging="283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Wechseln zwischen Rechengeschichte, Notation, Handlung, Bild zu den Grund-rechenoperationen im Zahlenraum der natürlichen Zahlen bis 1 Mio. [ggf. bis 10 000]</w:t>
            </w:r>
          </w:p>
          <w:p w14:paraId="504611F3" w14:textId="77777777" w:rsidR="00093697" w:rsidRDefault="00000000">
            <w:pPr>
              <w:pStyle w:val="Listenabsatz"/>
              <w:numPr>
                <w:ilvl w:val="0"/>
                <w:numId w:val="23"/>
              </w:numPr>
              <w:ind w:left="283" w:hanging="283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situationsangemessenes Verwenden von bekannten Rechenverfahren und -strategien (z. B. Analogien, Zerlegungsstrategien)</w:t>
            </w:r>
          </w:p>
          <w:p w14:paraId="2B2B6594" w14:textId="77777777" w:rsidR="00093697" w:rsidRDefault="00000000">
            <w:pPr>
              <w:pStyle w:val="Listenabsatz"/>
              <w:numPr>
                <w:ilvl w:val="0"/>
                <w:numId w:val="23"/>
              </w:numPr>
              <w:ind w:left="283" w:hanging="283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flexibles automatisiertes Lösen der Aufgaben des „kleinen 1x1“</w:t>
            </w:r>
          </w:p>
        </w:tc>
        <w:tc>
          <w:tcPr>
            <w:tcW w:w="2977" w:type="dxa"/>
          </w:tcPr>
          <w:p w14:paraId="3AE4B17D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7279D043" w14:textId="77777777" w:rsidR="00093697" w:rsidRDefault="0000000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Brüchelabor </w:t>
            </w:r>
          </w:p>
          <w:p w14:paraId="4637A1F6" w14:textId="77777777" w:rsidR="00093697" w:rsidRDefault="0000000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Buch Mathematik 6</w:t>
            </w:r>
          </w:p>
          <w:p w14:paraId="5F4D2B83" w14:textId="77777777" w:rsidR="00093697" w:rsidRDefault="0000000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Arbeitsheft Mathematik 6</w:t>
            </w:r>
          </w:p>
          <w:p w14:paraId="2E8B35EE" w14:textId="77777777" w:rsidR="00093697" w:rsidRDefault="0000000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Bruchstreifen</w:t>
            </w:r>
          </w:p>
          <w:p w14:paraId="2DA0B02C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893511E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169BAA2B" w14:textId="77777777" w:rsidR="00093697" w:rsidRDefault="0000000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Verschiedene Tests</w:t>
            </w:r>
          </w:p>
        </w:tc>
        <w:tc>
          <w:tcPr>
            <w:tcW w:w="3367" w:type="dxa"/>
          </w:tcPr>
          <w:p w14:paraId="6CDBE4EC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4AEA1F81" w14:textId="77777777" w:rsidR="00093697" w:rsidRDefault="0000000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12C775C0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8FD1115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6F850D4C" w14:textId="77777777" w:rsidR="00093697" w:rsidRDefault="00000000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Musik: Zahlenlieder/ Bewegungslieder zu den Zahlen</w:t>
            </w:r>
          </w:p>
          <w:p w14:paraId="5E5BFF10" w14:textId="77777777" w:rsidR="00093697" w:rsidRDefault="00000000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Kunst: Bilder aus Zahlen zeichnen</w:t>
            </w:r>
          </w:p>
          <w:p w14:paraId="0A54FCBB" w14:textId="77777777" w:rsidR="00093697" w:rsidRDefault="00000000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Sport: Mengenspiele </w:t>
            </w:r>
          </w:p>
          <w:p w14:paraId="79704555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320BEF2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7A4A277F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9DA2E53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22FCAF2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4E896082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Sprachliche Handlungen wie Frage, Aufforderung, Bitte u.a. unterscheiden</w:t>
            </w:r>
          </w:p>
          <w:p w14:paraId="074836B8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7867DC00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436FDDD1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359D7178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7416DA90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BCBBB94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41E7DA95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 xml:space="preserve">Zahlwort sprechen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à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Besonderheit der Sprechweise</w:t>
            </w:r>
          </w:p>
          <w:p w14:paraId="76B95A58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Fachbegriffe sind unter anderem: Einer/ Zehner, bündeln, Zwanzigerfeld, Vorgänger/ Nachfolger, das Doppelte/ die Hälfte, verdoppeln/ halbieren, gerade/ ungerade Zahl</w:t>
            </w:r>
          </w:p>
          <w:p w14:paraId="3FCBE877" w14:textId="77777777" w:rsidR="00093697" w:rsidRDefault="00093697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CA1F8DF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3CD53C1C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5B6FC162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95AA3D1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554B7340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3EAECCB6" w14:textId="77777777" w:rsidR="00093697" w:rsidRDefault="00093697"/>
    <w:p w14:paraId="52F03609" w14:textId="77777777" w:rsidR="00093697" w:rsidRDefault="00000000">
      <w:r>
        <w:br w:type="page" w:clear="all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799"/>
        <w:gridCol w:w="1772"/>
        <w:gridCol w:w="813"/>
        <w:gridCol w:w="2591"/>
        <w:gridCol w:w="3181"/>
      </w:tblGrid>
      <w:tr w:rsidR="00093697" w14:paraId="57CF5694" w14:textId="77777777">
        <w:tc>
          <w:tcPr>
            <w:tcW w:w="1125" w:type="dxa"/>
            <w:shd w:val="clear" w:color="auto" w:fill="A50021"/>
            <w:vAlign w:val="center"/>
          </w:tcPr>
          <w:p w14:paraId="6455E1E4" w14:textId="77777777" w:rsidR="00093697" w:rsidRDefault="00000000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4DC7D3E0" w14:textId="77777777" w:rsidR="00093697" w:rsidRDefault="00000000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06180F5F" w14:textId="77777777" w:rsidR="00093697" w:rsidRDefault="00000000">
            <w:r>
              <w:t>Niveaustufe(n)</w:t>
            </w:r>
          </w:p>
        </w:tc>
        <w:tc>
          <w:tcPr>
            <w:tcW w:w="837" w:type="dxa"/>
            <w:vAlign w:val="center"/>
          </w:tcPr>
          <w:p w14:paraId="64125E91" w14:textId="6270AEC6" w:rsidR="00093697" w:rsidRDefault="00B21270">
            <w:r>
              <w:t>D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2FC2BD37" w14:textId="77777777" w:rsidR="00093697" w:rsidRDefault="00000000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5CE1A6F8" w14:textId="77777777" w:rsidR="00093697" w:rsidRDefault="00000000">
            <w:r>
              <w:t>individuell an die Lerngruppe anpassen</w:t>
            </w:r>
          </w:p>
        </w:tc>
      </w:tr>
      <w:tr w:rsidR="00093697" w14:paraId="7486883E" w14:textId="77777777">
        <w:tc>
          <w:tcPr>
            <w:tcW w:w="1125" w:type="dxa"/>
            <w:shd w:val="clear" w:color="auto" w:fill="A50021"/>
            <w:vAlign w:val="center"/>
          </w:tcPr>
          <w:p w14:paraId="4839477A" w14:textId="77777777" w:rsidR="00093697" w:rsidRDefault="00000000">
            <w:r>
              <w:t>Thema</w:t>
            </w:r>
          </w:p>
        </w:tc>
        <w:tc>
          <w:tcPr>
            <w:tcW w:w="4966" w:type="dxa"/>
            <w:vAlign w:val="center"/>
          </w:tcPr>
          <w:p w14:paraId="5877F9BF" w14:textId="047A995B" w:rsidR="00093697" w:rsidRDefault="00EA6A8D">
            <w:r>
              <w:t>Dezimalzahlen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0DB4F9D8" w14:textId="77777777" w:rsidR="00093697" w:rsidRDefault="00000000">
            <w:r>
              <w:t>Jahrgangsstufe</w:t>
            </w:r>
          </w:p>
        </w:tc>
        <w:tc>
          <w:tcPr>
            <w:tcW w:w="837" w:type="dxa"/>
            <w:vAlign w:val="center"/>
          </w:tcPr>
          <w:p w14:paraId="72E184B2" w14:textId="59E71082" w:rsidR="00093697" w:rsidRDefault="00B21270">
            <w:r>
              <w:t>6</w:t>
            </w:r>
          </w:p>
        </w:tc>
        <w:tc>
          <w:tcPr>
            <w:tcW w:w="2656" w:type="dxa"/>
            <w:vMerge/>
            <w:shd w:val="clear" w:color="auto" w:fill="A50021"/>
          </w:tcPr>
          <w:p w14:paraId="50AC8777" w14:textId="77777777" w:rsidR="00093697" w:rsidRDefault="00093697"/>
        </w:tc>
        <w:tc>
          <w:tcPr>
            <w:tcW w:w="3278" w:type="dxa"/>
            <w:vMerge/>
          </w:tcPr>
          <w:p w14:paraId="05D5C22A" w14:textId="77777777" w:rsidR="00093697" w:rsidRDefault="00093697"/>
        </w:tc>
      </w:tr>
    </w:tbl>
    <w:p w14:paraId="68259B32" w14:textId="77777777" w:rsidR="00093697" w:rsidRDefault="0009369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093697" w14:paraId="6521C9F2" w14:textId="77777777">
        <w:tc>
          <w:tcPr>
            <w:tcW w:w="3569" w:type="dxa"/>
            <w:shd w:val="clear" w:color="auto" w:fill="A50021"/>
          </w:tcPr>
          <w:p w14:paraId="05BFC3EE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28CC311E" w14:textId="77777777" w:rsidR="00093697" w:rsidRDefault="00000000">
            <w:pPr>
              <w:tabs>
                <w:tab w:val="left" w:pos="1725"/>
              </w:tabs>
              <w:rPr>
                <w:b/>
                <w:bCs/>
              </w:rPr>
            </w:pPr>
            <w:r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3C851375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584834E3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Bezüge</w:t>
            </w:r>
          </w:p>
        </w:tc>
      </w:tr>
      <w:tr w:rsidR="00093697" w14:paraId="03D9F5F2" w14:textId="77777777">
        <w:tc>
          <w:tcPr>
            <w:tcW w:w="3569" w:type="dxa"/>
          </w:tcPr>
          <w:p w14:paraId="5C4D2ED1" w14:textId="77777777" w:rsidR="00093697" w:rsidRDefault="0000000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1809E2F7" w14:textId="13B4DEA7" w:rsidR="00093697" w:rsidRDefault="0012107C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Pr="0012107C">
              <w:rPr>
                <w:rFonts w:ascii="Calibri" w:hAnsi="Calibri" w:cs="Calibri"/>
                <w:sz w:val="20"/>
                <w:szCs w:val="20"/>
              </w:rPr>
              <w:t>Zahlen darstellen (auch gebrochene Zahlen)</w:t>
            </w:r>
          </w:p>
          <w:p w14:paraId="33962543" w14:textId="7C38665D" w:rsidR="0012107C" w:rsidRDefault="0012107C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-Zahlen ordnen (auch gebrochene Zahlen)</w:t>
            </w:r>
          </w:p>
          <w:p w14:paraId="674E0E14" w14:textId="23DC3BE5" w:rsidR="00E604E4" w:rsidRPr="0012107C" w:rsidRDefault="00E604E4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-Zusammenhänge zwischen den vier Grundrechenoperationen beschreiben (auch im Bereich der gebrochenen Zahlen)</w:t>
            </w:r>
          </w:p>
          <w:p w14:paraId="3859647F" w14:textId="77777777" w:rsidR="00093697" w:rsidRDefault="00093697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AD2E6D1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7EDCB86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8A5A73A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60D23DA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1253C7D" w14:textId="77777777" w:rsidR="00093697" w:rsidRDefault="0000000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0C8E362B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6C0D049" w14:textId="77777777" w:rsidR="00093697" w:rsidRDefault="00000000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6E035C7E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6F676A00" w14:textId="77777777" w:rsidR="0012107C" w:rsidRDefault="0012107C" w:rsidP="0012107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Übersetzen von gebrochenen Zahlen (gemeine Brüche und Dezimalzahlen) zwischen Bild, Wort und Symbol </w:t>
            </w:r>
          </w:p>
          <w:p w14:paraId="640C248B" w14:textId="035F63F0" w:rsidR="0012107C" w:rsidRDefault="0012107C" w:rsidP="0012107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-Anordnen von gebrochenen Zahlen am Zahlenstrahl </w:t>
            </w:r>
          </w:p>
          <w:p w14:paraId="66FF7C5D" w14:textId="77777777" w:rsidR="00E604E4" w:rsidRDefault="00E604E4" w:rsidP="00E604E4">
            <w:pPr>
              <w:pStyle w:val="Default"/>
              <w:spacing w:before="12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-Vergleichen und Ordnen von Dezimalzahlen stellenweise und am Zahlenstrahl </w:t>
            </w:r>
          </w:p>
          <w:p w14:paraId="69540E32" w14:textId="36A8CA76" w:rsidR="00E604E4" w:rsidRDefault="00E604E4" w:rsidP="00E604E4">
            <w:pPr>
              <w:pStyle w:val="Default"/>
              <w:spacing w:after="60"/>
              <w:ind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Ru-runden von Dezimalzahlen </w:t>
            </w:r>
          </w:p>
          <w:p w14:paraId="7FFD43B1" w14:textId="73CBC604" w:rsidR="00E604E4" w:rsidRDefault="00E604E4" w:rsidP="00E604E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-Wechseln zwischen Sachverhalt, Notation, Handlung, Bild zu den Grundrechen-operationen im Bereich der gebrochenen Zahlen </w:t>
            </w:r>
          </w:p>
          <w:p w14:paraId="28059B17" w14:textId="55BAA153" w:rsidR="00E604E4" w:rsidRDefault="00E604E4" w:rsidP="00E604E4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-Zuordnen der Vorstellungen der Anteil-bildung zur Multiplikation und der des Aufteilens zur Division im Bereich der gebrochenen Zahlen </w:t>
            </w:r>
          </w:p>
          <w:p w14:paraId="67AF0431" w14:textId="653C4F49" w:rsidR="00E604E4" w:rsidRDefault="00E604E4" w:rsidP="00E604E4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-Prüfen und Übertragen der operativen Strategien und der schriftlichen Rechenverfahren für Addition, Subtraktion, Multiplikation und Division natürlicher Zahlen auf das Rechnen mit gebrochenen Zahlen </w:t>
            </w:r>
          </w:p>
          <w:p w14:paraId="3D62B53B" w14:textId="77777777" w:rsidR="00E604E4" w:rsidRDefault="00E604E4" w:rsidP="00E604E4">
            <w:pPr>
              <w:pStyle w:val="Default"/>
              <w:rPr>
                <w:sz w:val="20"/>
                <w:szCs w:val="20"/>
              </w:rPr>
            </w:pPr>
          </w:p>
          <w:p w14:paraId="3965E6F4" w14:textId="77777777" w:rsidR="00E604E4" w:rsidRDefault="00E604E4" w:rsidP="00E604E4">
            <w:pPr>
              <w:pStyle w:val="Default"/>
              <w:spacing w:after="60"/>
              <w:ind w:hanging="360"/>
              <w:rPr>
                <w:sz w:val="20"/>
                <w:szCs w:val="20"/>
              </w:rPr>
            </w:pPr>
          </w:p>
          <w:p w14:paraId="1B0AAFA9" w14:textId="15F4E66F" w:rsidR="0012107C" w:rsidRDefault="0012107C" w:rsidP="0012107C">
            <w:pPr>
              <w:pStyle w:val="Default"/>
              <w:rPr>
                <w:sz w:val="20"/>
                <w:szCs w:val="20"/>
              </w:rPr>
            </w:pPr>
          </w:p>
          <w:p w14:paraId="1CBB16C5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0654594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709CA5DF" w14:textId="77777777" w:rsidR="00093697" w:rsidRDefault="00B21270" w:rsidP="0012107C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Natürliche Zahlen darstellen</w:t>
            </w:r>
          </w:p>
          <w:p w14:paraId="38E5085B" w14:textId="77777777" w:rsidR="00B21270" w:rsidRDefault="00B21270" w:rsidP="0012107C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Automatisieren 1x1</w:t>
            </w:r>
          </w:p>
          <w:p w14:paraId="70DEE143" w14:textId="45F5A962" w:rsidR="00B21270" w:rsidRDefault="00B21270" w:rsidP="0012107C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Zahlenrechnen</w:t>
            </w:r>
          </w:p>
        </w:tc>
        <w:tc>
          <w:tcPr>
            <w:tcW w:w="2977" w:type="dxa"/>
          </w:tcPr>
          <w:p w14:paraId="3174B20A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07F54142" w14:textId="4F4574BD" w:rsidR="00093697" w:rsidRDefault="003C684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Mathematik 6 Buch</w:t>
            </w:r>
          </w:p>
          <w:p w14:paraId="66D540E3" w14:textId="65E47C60" w:rsidR="00093697" w:rsidRDefault="003C684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Mathematik 6 Arbeitsheft</w:t>
            </w:r>
          </w:p>
          <w:p w14:paraId="35420AFF" w14:textId="56B1AB6A" w:rsidR="003C684D" w:rsidRDefault="003C684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Schubitrix Spiel</w:t>
            </w:r>
          </w:p>
          <w:p w14:paraId="160069C2" w14:textId="77777777" w:rsidR="003C684D" w:rsidRDefault="003C684D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E274259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78F237BB" w14:textId="77777777" w:rsidR="00093697" w:rsidRDefault="0000000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8B7E3C">
              <w:rPr>
                <w:rFonts w:ascii="Calibri" w:hAnsi="Calibri" w:cs="Calibri"/>
                <w:sz w:val="20"/>
                <w:szCs w:val="20"/>
              </w:rPr>
              <w:t>Individuelle Tests</w:t>
            </w:r>
          </w:p>
          <w:p w14:paraId="514A74A7" w14:textId="1989813E" w:rsidR="008B7E3C" w:rsidRDefault="008B7E3C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Mögliche Klassenarbeit (mit Brüchen, abhängig von der gemeinsamen Klassenarbeit des Bezirks)</w:t>
            </w:r>
          </w:p>
        </w:tc>
        <w:tc>
          <w:tcPr>
            <w:tcW w:w="3367" w:type="dxa"/>
          </w:tcPr>
          <w:p w14:paraId="306A16DE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70FC0136" w14:textId="77777777" w:rsidR="00093697" w:rsidRDefault="0000000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0EC76829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2F3A3F8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27E627FA" w14:textId="77777777" w:rsidR="00093697" w:rsidRDefault="0000000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Sachunterricht: Lebensweltbezug, Planung einer Geburtstagsfeier, Wandertag, …</w:t>
            </w:r>
          </w:p>
          <w:p w14:paraId="43987537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D59F30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0048D6F9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56BBC78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129E8F1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0FDA20E2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Sprachliche Handlungen wie Frage, Aufforderung, Bitte u.a. unterscheiden</w:t>
            </w:r>
          </w:p>
          <w:p w14:paraId="3E2C3BA8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41F96B0B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188C6069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5C5B66B2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397FB09A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72A6DA09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06078029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Fachbegriffe sind unter anderem: hinzufügen, dazugeben, vereinigen, plus, ist gleich zerlegen, das Doppelte, </w:t>
            </w:r>
            <w:r>
              <w:rPr>
                <w:rFonts w:ascii="Calibri" w:hAnsi="Calibri" w:cs="Calibri"/>
                <w:sz w:val="20"/>
                <w:szCs w:val="20"/>
              </w:rPr>
              <w:lastRenderedPageBreak/>
              <w:t xml:space="preserve">Tauschaufgabe, Nachbaraufgabe, Ergänzungsaufgabe, Zehnerstopp </w:t>
            </w:r>
          </w:p>
          <w:p w14:paraId="68CC6628" w14:textId="77777777" w:rsidR="00093697" w:rsidRDefault="00093697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477EE64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08012E59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05BD2C4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DB17927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2C819FBE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5BBD080C" w14:textId="77777777" w:rsidR="00093697" w:rsidRDefault="00093697"/>
    <w:p w14:paraId="7DEAAAF8" w14:textId="77777777" w:rsidR="00093697" w:rsidRDefault="00000000">
      <w:r>
        <w:br w:type="page" w:clear="all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793"/>
        <w:gridCol w:w="1772"/>
        <w:gridCol w:w="814"/>
        <w:gridCol w:w="2593"/>
        <w:gridCol w:w="3184"/>
      </w:tblGrid>
      <w:tr w:rsidR="00093697" w14:paraId="7CDF7CDF" w14:textId="77777777">
        <w:tc>
          <w:tcPr>
            <w:tcW w:w="1125" w:type="dxa"/>
            <w:shd w:val="clear" w:color="auto" w:fill="A50021"/>
            <w:vAlign w:val="center"/>
          </w:tcPr>
          <w:p w14:paraId="2EADDA8A" w14:textId="77777777" w:rsidR="00093697" w:rsidRDefault="00000000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5EA5B014" w14:textId="77777777" w:rsidR="00093697" w:rsidRDefault="00000000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1560E834" w14:textId="77777777" w:rsidR="00093697" w:rsidRDefault="00000000">
            <w:r>
              <w:t>Niveaustufe(n)</w:t>
            </w:r>
          </w:p>
        </w:tc>
        <w:tc>
          <w:tcPr>
            <w:tcW w:w="837" w:type="dxa"/>
            <w:vAlign w:val="center"/>
          </w:tcPr>
          <w:p w14:paraId="41B8CCCF" w14:textId="2F4540B3" w:rsidR="00093697" w:rsidRDefault="00B21270">
            <w:r>
              <w:t>D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69960AB2" w14:textId="77777777" w:rsidR="00093697" w:rsidRDefault="00000000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3C254547" w14:textId="77777777" w:rsidR="00093697" w:rsidRDefault="00000000">
            <w:r>
              <w:t>individuell an die Lerngruppe anpassen</w:t>
            </w:r>
          </w:p>
        </w:tc>
      </w:tr>
      <w:tr w:rsidR="00093697" w14:paraId="232E0AD4" w14:textId="77777777">
        <w:tc>
          <w:tcPr>
            <w:tcW w:w="1125" w:type="dxa"/>
            <w:shd w:val="clear" w:color="auto" w:fill="A50021"/>
            <w:vAlign w:val="center"/>
          </w:tcPr>
          <w:p w14:paraId="24C66D2D" w14:textId="77777777" w:rsidR="00093697" w:rsidRDefault="00000000">
            <w:r>
              <w:t>Thema</w:t>
            </w:r>
          </w:p>
        </w:tc>
        <w:tc>
          <w:tcPr>
            <w:tcW w:w="4966" w:type="dxa"/>
            <w:vAlign w:val="center"/>
          </w:tcPr>
          <w:p w14:paraId="6B571C0E" w14:textId="2093EB90" w:rsidR="00093697" w:rsidRDefault="00EA6A8D">
            <w:r>
              <w:t>Winkel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07DC3495" w14:textId="77777777" w:rsidR="00093697" w:rsidRDefault="00000000">
            <w:r>
              <w:t>Jahrgangsstufe</w:t>
            </w:r>
          </w:p>
        </w:tc>
        <w:tc>
          <w:tcPr>
            <w:tcW w:w="837" w:type="dxa"/>
            <w:vAlign w:val="center"/>
          </w:tcPr>
          <w:p w14:paraId="25D9F665" w14:textId="0E31E5CA" w:rsidR="00093697" w:rsidRDefault="00B21270">
            <w:r>
              <w:t>6</w:t>
            </w:r>
          </w:p>
        </w:tc>
        <w:tc>
          <w:tcPr>
            <w:tcW w:w="2656" w:type="dxa"/>
            <w:vMerge/>
            <w:shd w:val="clear" w:color="auto" w:fill="A50021"/>
          </w:tcPr>
          <w:p w14:paraId="35CE585C" w14:textId="77777777" w:rsidR="00093697" w:rsidRDefault="00093697"/>
        </w:tc>
        <w:tc>
          <w:tcPr>
            <w:tcW w:w="3278" w:type="dxa"/>
            <w:vMerge/>
          </w:tcPr>
          <w:p w14:paraId="482088D4" w14:textId="77777777" w:rsidR="00093697" w:rsidRDefault="00093697"/>
        </w:tc>
      </w:tr>
    </w:tbl>
    <w:p w14:paraId="38622A60" w14:textId="77777777" w:rsidR="00093697" w:rsidRDefault="0009369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63"/>
        <w:gridCol w:w="4128"/>
        <w:gridCol w:w="3541"/>
        <w:gridCol w:w="3245"/>
      </w:tblGrid>
      <w:tr w:rsidR="00093697" w14:paraId="0FF66BD2" w14:textId="77777777">
        <w:tc>
          <w:tcPr>
            <w:tcW w:w="3569" w:type="dxa"/>
            <w:shd w:val="clear" w:color="auto" w:fill="A50021"/>
          </w:tcPr>
          <w:p w14:paraId="29008A08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14BC10A1" w14:textId="77777777" w:rsidR="00093697" w:rsidRDefault="00000000">
            <w:pPr>
              <w:tabs>
                <w:tab w:val="left" w:pos="1725"/>
              </w:tabs>
              <w:rPr>
                <w:b/>
                <w:bCs/>
              </w:rPr>
            </w:pPr>
            <w:r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0DD69B0D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7D06FBCA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Bezüge</w:t>
            </w:r>
          </w:p>
        </w:tc>
      </w:tr>
      <w:tr w:rsidR="00093697" w14:paraId="5C8319EF" w14:textId="77777777">
        <w:tc>
          <w:tcPr>
            <w:tcW w:w="3569" w:type="dxa"/>
          </w:tcPr>
          <w:p w14:paraId="7B931F71" w14:textId="77777777" w:rsidR="00093697" w:rsidRDefault="0000000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62A2F2E" w14:textId="77777777" w:rsidR="00093697" w:rsidRDefault="0009369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B60DEBD" w14:textId="77777777" w:rsidR="00093697" w:rsidRDefault="0000000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3E4DC922" w14:textId="0F186205" w:rsidR="00093697" w:rsidRDefault="00E730F8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-die verschiedenen Größen und ihre Einheiten nutzen (auch Flächeninhalt, Volumen und Winkelgrößen)</w:t>
            </w:r>
          </w:p>
          <w:p w14:paraId="68CD8DEC" w14:textId="0134E665" w:rsidR="00E730F8" w:rsidRDefault="00E730F8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-Größen messen (auch Volumina und Winkelgrößen)</w:t>
            </w:r>
          </w:p>
          <w:p w14:paraId="6219A91D" w14:textId="247DECB2" w:rsidR="00093697" w:rsidRDefault="003C684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-weitere geometrische Objekte qualitativ beschreiben</w:t>
            </w:r>
          </w:p>
          <w:p w14:paraId="04CE2AD4" w14:textId="7E6AAED6" w:rsidR="003C684D" w:rsidRDefault="003C684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-Beziehungen zwischen geometrischen Objekten (auch Winkel) beschreiben und zur Systematisierung nutzen</w:t>
            </w:r>
          </w:p>
          <w:p w14:paraId="60FF5BD9" w14:textId="5B13A1DE" w:rsidR="003C684D" w:rsidRDefault="003C684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-geometrische Körper (auch Prismen) darstellen und </w:t>
            </w:r>
            <w:r w:rsidRPr="003C684D">
              <w:rPr>
                <w:rFonts w:ascii="Calibri" w:hAnsi="Calibri" w:cs="Calibri"/>
                <w:sz w:val="20"/>
                <w:szCs w:val="20"/>
                <w:u w:val="single"/>
              </w:rPr>
              <w:t>ebene geometris</w:t>
            </w:r>
            <w:r w:rsidR="00E730F8">
              <w:rPr>
                <w:rFonts w:ascii="Calibri" w:hAnsi="Calibri" w:cs="Calibri"/>
                <w:sz w:val="20"/>
                <w:szCs w:val="20"/>
                <w:u w:val="single"/>
              </w:rPr>
              <w:t>c</w:t>
            </w:r>
            <w:r w:rsidRPr="003C684D">
              <w:rPr>
                <w:rFonts w:ascii="Calibri" w:hAnsi="Calibri" w:cs="Calibri"/>
                <w:sz w:val="20"/>
                <w:szCs w:val="20"/>
                <w:u w:val="single"/>
              </w:rPr>
              <w:t>he F</w:t>
            </w:r>
            <w:r>
              <w:rPr>
                <w:rFonts w:ascii="Calibri" w:hAnsi="Calibri" w:cs="Calibri"/>
                <w:sz w:val="20"/>
                <w:szCs w:val="20"/>
                <w:u w:val="single"/>
              </w:rPr>
              <w:t>i</w:t>
            </w:r>
            <w:r w:rsidRPr="003C684D">
              <w:rPr>
                <w:rFonts w:ascii="Calibri" w:hAnsi="Calibri" w:cs="Calibri"/>
                <w:sz w:val="20"/>
                <w:szCs w:val="20"/>
                <w:u w:val="single"/>
              </w:rPr>
              <w:t>guren zeichnen</w:t>
            </w:r>
          </w:p>
          <w:p w14:paraId="0D799CFF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D88A5DA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E4F4D0C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34BAFAF" w14:textId="77777777" w:rsidR="00093697" w:rsidRDefault="0000000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199F9CC0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B4D32DE" w14:textId="77777777" w:rsidR="00093697" w:rsidRDefault="00000000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7BA51C34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5A77BE0E" w14:textId="77777777" w:rsidR="003C684D" w:rsidRDefault="003C684D" w:rsidP="003C684D">
            <w:pPr>
              <w:pStyle w:val="Default"/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-Angeben der Winkelgrößen im Gradmaß</w:t>
            </w:r>
          </w:p>
          <w:p w14:paraId="2AEEEB1A" w14:textId="4FEBE4D9" w:rsidR="003C684D" w:rsidRDefault="003C684D" w:rsidP="003C684D">
            <w:pPr>
              <w:pStyle w:val="Default"/>
              <w:spacing w:after="60"/>
              <w:ind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</w:t>
            </w:r>
            <w:r w:rsidR="00E730F8">
              <w:rPr>
                <w:sz w:val="20"/>
                <w:szCs w:val="20"/>
              </w:rPr>
              <w:t xml:space="preserve"> -</w:t>
            </w:r>
            <w:r>
              <w:rPr>
                <w:sz w:val="20"/>
                <w:szCs w:val="20"/>
              </w:rPr>
              <w:t xml:space="preserve">schätzen der Repräsentanten (auch beim Schätzen von Flächen- und Volumenangaben und Winkelgrößen) </w:t>
            </w:r>
          </w:p>
          <w:p w14:paraId="077F3884" w14:textId="27B744CE" w:rsidR="003C684D" w:rsidRDefault="00E730F8" w:rsidP="003C68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3C684D">
              <w:rPr>
                <w:sz w:val="20"/>
                <w:szCs w:val="20"/>
              </w:rPr>
              <w:t>Erkennen und Beschreiben der Eigenschaften von Winkeln und Dreiecken</w:t>
            </w:r>
          </w:p>
          <w:p w14:paraId="5C4F308F" w14:textId="77777777" w:rsidR="003C684D" w:rsidRDefault="003C684D" w:rsidP="003C684D">
            <w:pPr>
              <w:pStyle w:val="Default"/>
              <w:spacing w:before="12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Zeichnen von Winkeln und ebenen Figuren mithilfe von Zeichengeräten (Lineal, Geodreieck, Zirkel und dynamischer Geometriesoftware) </w:t>
            </w:r>
          </w:p>
          <w:p w14:paraId="7CB7144C" w14:textId="65775D0D" w:rsidR="003C684D" w:rsidRDefault="003C684D" w:rsidP="00E730F8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4B7E3637" w14:textId="627FA5F1" w:rsidR="003C684D" w:rsidRDefault="00FE0314" w:rsidP="003C68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3C684D">
              <w:rPr>
                <w:sz w:val="20"/>
                <w:szCs w:val="20"/>
              </w:rPr>
              <w:t xml:space="preserve">Messen von Größen (auch von Volumina sowie von spitzen, gestreckten und stumpfen Winkeln) </w:t>
            </w:r>
          </w:p>
          <w:p w14:paraId="162EFBE6" w14:textId="013ED50B" w:rsidR="003C684D" w:rsidRDefault="00FE0314" w:rsidP="003C684D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3C684D">
              <w:rPr>
                <w:sz w:val="20"/>
                <w:szCs w:val="20"/>
              </w:rPr>
              <w:t xml:space="preserve">Unterscheiden verschiedener Größen (auch Flächeninhalt, Volumen und Winkel) </w:t>
            </w:r>
          </w:p>
          <w:p w14:paraId="668A4FCF" w14:textId="775133D8" w:rsidR="003C684D" w:rsidRDefault="00FE0314" w:rsidP="003C684D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3C684D">
              <w:rPr>
                <w:sz w:val="20"/>
                <w:szCs w:val="20"/>
              </w:rPr>
              <w:t xml:space="preserve">Berechnen von Größenangaben (auch von Flächeninhalten, Volumina und Winkeln und auch in Dezimalschreibweise), insbesondere in Sachkontexten und auch mithilfe von Näherungsrechnungen </w:t>
            </w:r>
          </w:p>
          <w:p w14:paraId="08E5EDFC" w14:textId="5A619342" w:rsidR="003C684D" w:rsidRDefault="003C684D" w:rsidP="003C68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-Beschreiben von Winkelbeziehungen an geschnittenen Geraden bzw. Parallelen sowie in Dreiecken (Scheitelwinkel, Nebenwinkel, Stufenwinkel, Innenwinkel) und Nutzen für Argumentationen </w:t>
            </w:r>
          </w:p>
          <w:p w14:paraId="735E58EC" w14:textId="0B5C846E" w:rsidR="00FE0314" w:rsidRDefault="00FE0314" w:rsidP="00FE0314">
            <w:pPr>
              <w:pStyle w:val="Default"/>
              <w:spacing w:after="60"/>
              <w:ind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Sy-systematisieren von Winkeln bzw. von Dreiecken nach Winkelgrößen und Seitenlängen </w:t>
            </w:r>
          </w:p>
          <w:p w14:paraId="6819084A" w14:textId="77777777" w:rsidR="00FE0314" w:rsidRDefault="00FE0314" w:rsidP="00FE0314">
            <w:pPr>
              <w:pStyle w:val="Default"/>
              <w:spacing w:after="60"/>
              <w:ind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  <w:p w14:paraId="75A11877" w14:textId="13114574" w:rsidR="00FE0314" w:rsidRDefault="00FE0314" w:rsidP="00FE0314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Untersuchen und Beschreiben der Größenbeziehungen in ebenen geometrischen Figuren (auch Innenwinkelsumme von Vielecken) (aus Niveaustufe E)</w:t>
            </w:r>
          </w:p>
          <w:p w14:paraId="6EB3004C" w14:textId="06DD0517" w:rsidR="00FE0314" w:rsidRDefault="00FE0314" w:rsidP="00FE0314">
            <w:pPr>
              <w:pStyle w:val="Default"/>
              <w:spacing w:after="60"/>
              <w:ind w:hanging="360"/>
              <w:rPr>
                <w:sz w:val="20"/>
                <w:szCs w:val="20"/>
              </w:rPr>
            </w:pPr>
          </w:p>
          <w:p w14:paraId="7E8FFDE7" w14:textId="77777777" w:rsidR="00FE0314" w:rsidRDefault="00FE0314" w:rsidP="003C684D">
            <w:pPr>
              <w:pStyle w:val="Default"/>
              <w:rPr>
                <w:sz w:val="20"/>
                <w:szCs w:val="20"/>
              </w:rPr>
            </w:pPr>
          </w:p>
          <w:p w14:paraId="468CFE23" w14:textId="77777777" w:rsidR="003C684D" w:rsidRDefault="003C684D" w:rsidP="003C684D">
            <w:pPr>
              <w:pStyle w:val="Default"/>
              <w:rPr>
                <w:sz w:val="20"/>
                <w:szCs w:val="20"/>
              </w:rPr>
            </w:pPr>
          </w:p>
          <w:p w14:paraId="120E565A" w14:textId="7C6FFA80" w:rsidR="00093697" w:rsidRPr="00B21270" w:rsidRDefault="003C684D" w:rsidP="00B21270">
            <w:pPr>
              <w:pStyle w:val="Default"/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7510EA24" w14:textId="77777777" w:rsidR="003C684D" w:rsidRDefault="003C684D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B1365A1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3A18E3C4" w14:textId="2B98B4CC" w:rsidR="00093697" w:rsidRPr="00B21270" w:rsidRDefault="00B21270" w:rsidP="00B21270">
            <w:pPr>
              <w:pStyle w:val="Listenabsatz"/>
              <w:numPr>
                <w:ilvl w:val="0"/>
                <w:numId w:val="2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Winkelarten erkennen, einfache Winkel messen und zeichnen</w:t>
            </w:r>
          </w:p>
          <w:p w14:paraId="149E0E78" w14:textId="77777777" w:rsidR="00B21270" w:rsidRDefault="00B21270" w:rsidP="00B2127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1E90B58" w14:textId="77777777" w:rsidR="00B21270" w:rsidRPr="00B21270" w:rsidRDefault="00B21270" w:rsidP="00B2127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44650C8E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1FD639AD" w14:textId="3491A29F" w:rsidR="00093697" w:rsidRDefault="00E730F8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-Winkelscheibe</w:t>
            </w:r>
          </w:p>
          <w:p w14:paraId="12D1C837" w14:textId="071D5C92" w:rsidR="00E730F8" w:rsidRDefault="00E730F8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-Papierstreifen mit Musterklammern (für Winkelbeziehungen)/selbstgebautes Parallelogramm</w:t>
            </w:r>
          </w:p>
          <w:p w14:paraId="4EEF0FF3" w14:textId="4690A3A8" w:rsidR="00E730F8" w:rsidRDefault="00E730F8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-Mathematik 6 Buch</w:t>
            </w:r>
          </w:p>
          <w:p w14:paraId="6AC93A2C" w14:textId="12373E3B" w:rsidR="00E730F8" w:rsidRDefault="00E730F8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-Mathematik 6 Arbeitsheft</w:t>
            </w:r>
          </w:p>
          <w:p w14:paraId="7D31D5AF" w14:textId="5C2ED58A" w:rsidR="00E730F8" w:rsidRDefault="00E730F8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  <w:hyperlink r:id="rId7" w:history="1">
              <w:r w:rsidRPr="00E730F8">
                <w:rPr>
                  <w:rStyle w:val="Hyperlink"/>
                  <w:rFonts w:ascii="Calibri" w:hAnsi="Calibri" w:cs="Calibri"/>
                  <w:sz w:val="20"/>
                  <w:szCs w:val="20"/>
                </w:rPr>
                <w:t>Aufgabenfuchs: Winkel</w:t>
              </w:r>
            </w:hyperlink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86F73F7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6C0CDEE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5FABDC45" w14:textId="31F3CC16" w:rsidR="00093697" w:rsidRDefault="0000000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8B7E3C">
              <w:rPr>
                <w:rFonts w:ascii="Calibri" w:hAnsi="Calibri" w:cs="Calibri"/>
                <w:sz w:val="20"/>
                <w:szCs w:val="20"/>
              </w:rPr>
              <w:t>Mögliche Klassenarbeit (abhängig von der gemeinsamen Klassenarbeit)</w:t>
            </w:r>
          </w:p>
        </w:tc>
        <w:tc>
          <w:tcPr>
            <w:tcW w:w="3367" w:type="dxa"/>
          </w:tcPr>
          <w:p w14:paraId="5F2E1BC8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06ECA3E6" w14:textId="77777777" w:rsidR="00093697" w:rsidRDefault="0000000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3F5852AC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A685917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502EA192" w14:textId="77777777" w:rsidR="00093697" w:rsidRDefault="0000000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Sachunterricht: Lebensweltbezug, Planung einer Geburtstagsfeier, Wandertag, …</w:t>
            </w:r>
          </w:p>
          <w:p w14:paraId="27F92C31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D211896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19B90298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69A53B5C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2E336D4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61BB26E6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Sprachliche Handlungen wie Frage, Aufforderung, Bitte u.a. unterscheiden</w:t>
            </w:r>
          </w:p>
          <w:p w14:paraId="63D03520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4592E8DD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2FFC30C4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78E797CE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67B7BA69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0E7742A9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1045122F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Fachbegriffe sind unter anderem: wegnehmen, ergänzen, minus, ist gleich, </w:t>
            </w:r>
            <w:r>
              <w:rPr>
                <w:rFonts w:ascii="Calibri" w:hAnsi="Calibri" w:cs="Calibri"/>
                <w:sz w:val="20"/>
                <w:szCs w:val="20"/>
              </w:rPr>
              <w:lastRenderedPageBreak/>
              <w:t xml:space="preserve">Unterschied, Nachbaraufgabe, Ergänzungsaufgabe, Zehnerstopp, Umkehraufgabe  </w:t>
            </w:r>
          </w:p>
          <w:p w14:paraId="44D73ECF" w14:textId="77777777" w:rsidR="00093697" w:rsidRDefault="00093697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0916BB6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35DDD6CC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A8613FF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4B9E6D8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0AD9B1B5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2C86D3F8" w14:textId="77777777" w:rsidR="00093697" w:rsidRDefault="0009369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781"/>
        <w:gridCol w:w="1772"/>
        <w:gridCol w:w="816"/>
        <w:gridCol w:w="2597"/>
        <w:gridCol w:w="3190"/>
      </w:tblGrid>
      <w:tr w:rsidR="00093697" w14:paraId="1ABE4A63" w14:textId="77777777">
        <w:tc>
          <w:tcPr>
            <w:tcW w:w="1125" w:type="dxa"/>
            <w:shd w:val="clear" w:color="auto" w:fill="A50021"/>
            <w:vAlign w:val="center"/>
          </w:tcPr>
          <w:p w14:paraId="4B7EAB62" w14:textId="77777777" w:rsidR="00093697" w:rsidRDefault="00000000">
            <w:r>
              <w:t>Leitidee</w:t>
            </w:r>
          </w:p>
        </w:tc>
        <w:tc>
          <w:tcPr>
            <w:tcW w:w="4966" w:type="dxa"/>
            <w:vAlign w:val="center"/>
          </w:tcPr>
          <w:p w14:paraId="5581A3B8" w14:textId="77777777" w:rsidR="00093697" w:rsidRDefault="00000000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6972B0DE" w14:textId="77777777" w:rsidR="00093697" w:rsidRDefault="00000000">
            <w:r>
              <w:t>Niveaustufe(n)</w:t>
            </w:r>
          </w:p>
        </w:tc>
        <w:tc>
          <w:tcPr>
            <w:tcW w:w="837" w:type="dxa"/>
            <w:vAlign w:val="center"/>
          </w:tcPr>
          <w:p w14:paraId="6FF82B7B" w14:textId="46951C0E" w:rsidR="00093697" w:rsidRDefault="00B21270">
            <w:r>
              <w:t>D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1EA91109" w14:textId="77777777" w:rsidR="00093697" w:rsidRDefault="00000000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56FF49C7" w14:textId="77777777" w:rsidR="00093697" w:rsidRDefault="00000000">
            <w:r>
              <w:t>individuell an die Lerngruppe anpassen</w:t>
            </w:r>
          </w:p>
        </w:tc>
      </w:tr>
      <w:tr w:rsidR="00093697" w14:paraId="0F565649" w14:textId="77777777">
        <w:tc>
          <w:tcPr>
            <w:tcW w:w="1125" w:type="dxa"/>
            <w:shd w:val="clear" w:color="auto" w:fill="A50021"/>
            <w:vAlign w:val="center"/>
          </w:tcPr>
          <w:p w14:paraId="11386B72" w14:textId="77777777" w:rsidR="00093697" w:rsidRDefault="00000000">
            <w:r>
              <w:t>Thema</w:t>
            </w:r>
          </w:p>
        </w:tc>
        <w:tc>
          <w:tcPr>
            <w:tcW w:w="4966" w:type="dxa"/>
            <w:vAlign w:val="center"/>
          </w:tcPr>
          <w:p w14:paraId="3C7E9FB9" w14:textId="4F84B2AC" w:rsidR="00093697" w:rsidRDefault="00EA6A8D">
            <w:r>
              <w:t>Körper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60C25598" w14:textId="77777777" w:rsidR="00093697" w:rsidRDefault="00000000">
            <w:r>
              <w:t>Jahrgangsstufe</w:t>
            </w:r>
          </w:p>
        </w:tc>
        <w:tc>
          <w:tcPr>
            <w:tcW w:w="837" w:type="dxa"/>
            <w:vAlign w:val="center"/>
          </w:tcPr>
          <w:p w14:paraId="1A5A9CCF" w14:textId="1210ABD9" w:rsidR="00093697" w:rsidRDefault="00B21270">
            <w:r>
              <w:t>6</w:t>
            </w:r>
          </w:p>
        </w:tc>
        <w:tc>
          <w:tcPr>
            <w:tcW w:w="2656" w:type="dxa"/>
            <w:vMerge/>
            <w:shd w:val="clear" w:color="auto" w:fill="A50021"/>
          </w:tcPr>
          <w:p w14:paraId="213E7CF4" w14:textId="77777777" w:rsidR="00093697" w:rsidRDefault="00093697"/>
        </w:tc>
        <w:tc>
          <w:tcPr>
            <w:tcW w:w="3278" w:type="dxa"/>
            <w:vMerge/>
          </w:tcPr>
          <w:p w14:paraId="754C689D" w14:textId="77777777" w:rsidR="00093697" w:rsidRDefault="00093697"/>
        </w:tc>
      </w:tr>
    </w:tbl>
    <w:p w14:paraId="7E38DCBF" w14:textId="77777777" w:rsidR="00093697" w:rsidRDefault="0009369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093697" w14:paraId="0C5826A2" w14:textId="77777777">
        <w:tc>
          <w:tcPr>
            <w:tcW w:w="3569" w:type="dxa"/>
            <w:shd w:val="clear" w:color="auto" w:fill="A50021"/>
          </w:tcPr>
          <w:p w14:paraId="66798E5C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60574CBE" w14:textId="77777777" w:rsidR="00093697" w:rsidRDefault="00000000">
            <w:pPr>
              <w:tabs>
                <w:tab w:val="left" w:pos="1725"/>
              </w:tabs>
              <w:rPr>
                <w:b/>
                <w:bCs/>
              </w:rPr>
            </w:pPr>
            <w:r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1027EF64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6717850D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Bezüge</w:t>
            </w:r>
          </w:p>
        </w:tc>
      </w:tr>
      <w:tr w:rsidR="00093697" w14:paraId="3C7E107E" w14:textId="77777777">
        <w:tc>
          <w:tcPr>
            <w:tcW w:w="3569" w:type="dxa"/>
          </w:tcPr>
          <w:p w14:paraId="2CCEBF56" w14:textId="77777777" w:rsidR="00093697" w:rsidRDefault="0000000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128F1FB6" w14:textId="77777777" w:rsidR="00093697" w:rsidRDefault="0009369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7C037F3" w14:textId="77777777" w:rsidR="00093697" w:rsidRDefault="0000000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442F2CE9" w14:textId="77777777" w:rsidR="00093697" w:rsidRDefault="0009369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C6CA945" w14:textId="265C8814" w:rsidR="00EA6A8D" w:rsidRDefault="00EA6A8D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-weitere geometrische Objekte qualitativ beschreiben</w:t>
            </w:r>
          </w:p>
          <w:p w14:paraId="159C2CA5" w14:textId="67572CAC" w:rsidR="00093697" w:rsidRDefault="00FE0314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-Größen messen (auch Volumina und Winkelgrößen)</w:t>
            </w:r>
          </w:p>
          <w:p w14:paraId="3C5D6E24" w14:textId="77777777" w:rsidR="00FE0314" w:rsidRDefault="00FE0314" w:rsidP="00FE0314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-die verschiedenen Größen und ihre Einheiten nutzen (auch Flächeninhalt, Volumen und Winkelgrößen)</w:t>
            </w:r>
          </w:p>
          <w:p w14:paraId="59B15D8C" w14:textId="714BEA29" w:rsidR="00FE0314" w:rsidRDefault="00FE0314" w:rsidP="00FE0314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-mit Größenangaben rechnen (auch mit Flächeninhalten, Volumina und Winkelgrößen)</w:t>
            </w:r>
          </w:p>
          <w:p w14:paraId="286B04C8" w14:textId="5CFFA053" w:rsidR="00EA6A8D" w:rsidRDefault="00EA6A8D" w:rsidP="00FE0314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Pr="00EA6A8D">
              <w:rPr>
                <w:rFonts w:ascii="Calibri" w:hAnsi="Calibri" w:cs="Calibri"/>
                <w:sz w:val="20"/>
                <w:szCs w:val="20"/>
                <w:u w:val="single"/>
              </w:rPr>
              <w:t>geometrische Körper (auch Prismen) darstellen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und ebene geometrische Figuren zeichnen</w:t>
            </w:r>
          </w:p>
          <w:p w14:paraId="766C85FF" w14:textId="77777777" w:rsidR="00FE0314" w:rsidRDefault="00FE03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36978B4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048652A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45DB295" w14:textId="77777777" w:rsidR="00093697" w:rsidRDefault="0000000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6998CC0D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5D90B55" w14:textId="77777777" w:rsidR="00093697" w:rsidRDefault="00000000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129471FB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3F5E0AF3" w14:textId="77777777" w:rsidR="00EA6A8D" w:rsidRDefault="00FE0314" w:rsidP="00FE0314">
            <w:pPr>
              <w:pStyle w:val="Default"/>
              <w:spacing w:after="60"/>
              <w:ind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Be-</w:t>
            </w:r>
          </w:p>
          <w:p w14:paraId="5B4F7D1D" w14:textId="77777777" w:rsidR="00EA6A8D" w:rsidRDefault="00EA6A8D" w:rsidP="00EA6A8D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Erkennen, Benennen und Beschreiben gerader geometrischer Körper (auch Zylinder, Prismen, Kegel, Pyramiden) in der Umwelt und am Modell unter Verwendung wesentlicher Merkmale </w:t>
            </w:r>
          </w:p>
          <w:p w14:paraId="2931A018" w14:textId="77777777" w:rsidR="00EA6A8D" w:rsidRDefault="00EA6A8D" w:rsidP="00EA6A8D">
            <w:pPr>
              <w:pStyle w:val="Default"/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Skizzieren der Schrägbilder von Würfeln und Quadern auf Rasterpapier </w:t>
            </w:r>
            <w:r>
              <w:rPr>
                <w:sz w:val="20"/>
                <w:szCs w:val="20"/>
              </w:rPr>
              <w:br/>
            </w:r>
          </w:p>
          <w:p w14:paraId="59082A00" w14:textId="3D1088FC" w:rsidR="00EA6A8D" w:rsidRDefault="00EA6A8D" w:rsidP="00EA6A8D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-Unterscheiden verschiedener Größen (auch Flächeninhalt, </w:t>
            </w:r>
            <w:r w:rsidRPr="00EA6A8D">
              <w:rPr>
                <w:sz w:val="20"/>
                <w:szCs w:val="20"/>
                <w:u w:val="single"/>
              </w:rPr>
              <w:t>Volumen</w:t>
            </w:r>
            <w:r>
              <w:rPr>
                <w:sz w:val="20"/>
                <w:szCs w:val="20"/>
              </w:rPr>
              <w:t xml:space="preserve"> und Winkel) </w:t>
            </w:r>
          </w:p>
          <w:p w14:paraId="3CF68FDC" w14:textId="5023026E" w:rsidR="00EA6A8D" w:rsidRDefault="00EA6A8D" w:rsidP="00EA6A8D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-situationsangemessenes Verwenden der Einheiten </w:t>
            </w:r>
          </w:p>
          <w:p w14:paraId="5FA7AB5F" w14:textId="57D8EEF9" w:rsidR="00EA6A8D" w:rsidRDefault="00EA6A8D" w:rsidP="00EA6A8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auch mm³, cm³, dm³, m³ </w:t>
            </w:r>
          </w:p>
          <w:p w14:paraId="0B43FF8B" w14:textId="74B0441A" w:rsidR="00EA6A8D" w:rsidRDefault="00EA6A8D" w:rsidP="00EA6A8D">
            <w:pPr>
              <w:pStyle w:val="Default"/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  <w:t>-</w:t>
            </w:r>
            <w:r w:rsidR="00FE0314">
              <w:rPr>
                <w:sz w:val="20"/>
                <w:szCs w:val="20"/>
              </w:rPr>
              <w:t xml:space="preserve">Berechnen des Volumens von aus Quadern zusammengesetzten Körpern durch Addition der Volumina der Teilkörper </w:t>
            </w:r>
          </w:p>
          <w:p w14:paraId="5C0668D8" w14:textId="3A09F1E9" w:rsidR="00EA6A8D" w:rsidRDefault="00EA6A8D" w:rsidP="00EA6A8D">
            <w:pPr>
              <w:pStyle w:val="Default"/>
              <w:spacing w:before="12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-Berechnen des Flächeninhalts von aus Rechtecken zusammengesetzten Flächen durch Addition der Flächeninhalte der Teilflächen </w:t>
            </w:r>
            <w:r w:rsidRPr="00EA6A8D">
              <w:rPr>
                <w:sz w:val="20"/>
                <w:szCs w:val="20"/>
                <w:u w:val="single"/>
              </w:rPr>
              <w:t xml:space="preserve">(auch Oberflächeninhalt von Quadern) </w:t>
            </w:r>
          </w:p>
          <w:p w14:paraId="1ED0D31B" w14:textId="7BEB41B0" w:rsidR="00FE0314" w:rsidRDefault="00FE0314" w:rsidP="00EA6A8D">
            <w:pPr>
              <w:pStyle w:val="Default"/>
              <w:spacing w:after="60"/>
              <w:rPr>
                <w:sz w:val="20"/>
                <w:szCs w:val="20"/>
              </w:rPr>
            </w:pPr>
          </w:p>
          <w:p w14:paraId="5F7DCB65" w14:textId="1AAEC888" w:rsidR="00EA6A8D" w:rsidRDefault="00EA6A8D" w:rsidP="00EA6A8D">
            <w:pPr>
              <w:pStyle w:val="Default"/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-unterscheiden zwischen Oberflächeninhalt und Volumen von Körpern </w:t>
            </w:r>
          </w:p>
          <w:p w14:paraId="2F288204" w14:textId="59527C50" w:rsidR="00EA6A8D" w:rsidRDefault="00EA6A8D" w:rsidP="00EA6A8D">
            <w:pPr>
              <w:pStyle w:val="Default"/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3F36B3F0" w14:textId="3783DD2D" w:rsidR="00EA6A8D" w:rsidRDefault="00EA6A8D" w:rsidP="00EA6A8D">
            <w:pPr>
              <w:pStyle w:val="Default"/>
              <w:spacing w:after="60"/>
              <w:rPr>
                <w:sz w:val="20"/>
                <w:szCs w:val="20"/>
              </w:rPr>
            </w:pPr>
          </w:p>
          <w:p w14:paraId="623212D5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6095D61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20503093" w14:textId="1DDA287B" w:rsidR="00093697" w:rsidRDefault="00B21270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Körper nach Eigenschaften kategorisieren</w:t>
            </w:r>
          </w:p>
        </w:tc>
        <w:tc>
          <w:tcPr>
            <w:tcW w:w="2977" w:type="dxa"/>
          </w:tcPr>
          <w:p w14:paraId="3F64452E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13CA7E70" w14:textId="77777777" w:rsidR="00093697" w:rsidRDefault="00093697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5A6138DF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ECFA6F7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1FB1E73C" w14:textId="536F7650" w:rsidR="00093697" w:rsidRDefault="008B7E3C" w:rsidP="00E730F8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Individuelle Tests</w:t>
            </w:r>
          </w:p>
        </w:tc>
        <w:tc>
          <w:tcPr>
            <w:tcW w:w="3367" w:type="dxa"/>
          </w:tcPr>
          <w:p w14:paraId="0700A591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3EDC6B11" w14:textId="77777777" w:rsidR="00093697" w:rsidRDefault="0000000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29043847" w14:textId="77777777" w:rsidR="00093697" w:rsidRDefault="0000000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21EFD21D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85C5F9B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5ACC7235" w14:textId="77777777" w:rsidR="00093697" w:rsidRDefault="0000000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Sachunterricht: Markt – Einkaufen gehen</w:t>
            </w:r>
          </w:p>
          <w:p w14:paraId="70463E3B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1CE5B9D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749D6B60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562D3DCE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0A8F276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1.3.2 Rezeption/Leseverstehen</w:t>
            </w:r>
          </w:p>
          <w:p w14:paraId="0C6A5E8E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Lesetechniken entsprechend der Leseabsicht anwenden</w:t>
            </w:r>
          </w:p>
          <w:p w14:paraId="67BA1E36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6A25F965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4DDD9A97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49807935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60B6C4BD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5EA6625F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3018BCF1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Fachbegriffe sind unter anderem: Münzen, Scheine, Euro, Cent</w:t>
            </w:r>
          </w:p>
          <w:p w14:paraId="401528A4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6C4F32C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 </w:t>
            </w:r>
          </w:p>
          <w:p w14:paraId="4CB19F6C" w14:textId="77777777" w:rsidR="00093697" w:rsidRDefault="00093697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553DD42A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4001389B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9E57AFD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3ABE5DF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49E6B10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4B4B76C8" w14:textId="77777777" w:rsidR="00093697" w:rsidRDefault="00093697"/>
    <w:p w14:paraId="2918BBA9" w14:textId="77777777" w:rsidR="00093697" w:rsidRDefault="00000000">
      <w:r>
        <w:br w:type="page" w:clear="all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795"/>
        <w:gridCol w:w="1772"/>
        <w:gridCol w:w="814"/>
        <w:gridCol w:w="2592"/>
        <w:gridCol w:w="3183"/>
      </w:tblGrid>
      <w:tr w:rsidR="00093697" w14:paraId="1E0D7E5E" w14:textId="77777777">
        <w:tc>
          <w:tcPr>
            <w:tcW w:w="1125" w:type="dxa"/>
            <w:shd w:val="clear" w:color="auto" w:fill="A50021"/>
            <w:vAlign w:val="center"/>
          </w:tcPr>
          <w:p w14:paraId="34E4168A" w14:textId="77777777" w:rsidR="00093697" w:rsidRDefault="00000000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2D41854D" w14:textId="77777777" w:rsidR="00093697" w:rsidRDefault="00000000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45A3944B" w14:textId="77777777" w:rsidR="00093697" w:rsidRDefault="00000000">
            <w:r>
              <w:t>Niveaustufe(n)</w:t>
            </w:r>
          </w:p>
        </w:tc>
        <w:tc>
          <w:tcPr>
            <w:tcW w:w="837" w:type="dxa"/>
            <w:vAlign w:val="center"/>
          </w:tcPr>
          <w:p w14:paraId="2F7CD95D" w14:textId="0CA5E637" w:rsidR="00093697" w:rsidRDefault="00B21270">
            <w:r>
              <w:t>D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63AB8FA3" w14:textId="77777777" w:rsidR="00093697" w:rsidRDefault="00000000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47B24BA9" w14:textId="77777777" w:rsidR="00093697" w:rsidRDefault="00000000">
            <w:r>
              <w:t>individuell an die Lerngruppe anpassen</w:t>
            </w:r>
          </w:p>
        </w:tc>
      </w:tr>
      <w:tr w:rsidR="00093697" w14:paraId="54EA94F0" w14:textId="77777777">
        <w:tc>
          <w:tcPr>
            <w:tcW w:w="1125" w:type="dxa"/>
            <w:shd w:val="clear" w:color="auto" w:fill="A50021"/>
            <w:vAlign w:val="center"/>
          </w:tcPr>
          <w:p w14:paraId="06B5AC2D" w14:textId="77777777" w:rsidR="00093697" w:rsidRDefault="00000000">
            <w:r>
              <w:t>Thema</w:t>
            </w:r>
          </w:p>
        </w:tc>
        <w:tc>
          <w:tcPr>
            <w:tcW w:w="4966" w:type="dxa"/>
            <w:vAlign w:val="center"/>
          </w:tcPr>
          <w:p w14:paraId="029AED87" w14:textId="3A47AE4E" w:rsidR="00093697" w:rsidRDefault="00EA6A8D">
            <w:r>
              <w:t>Zuordnungen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0C9709D8" w14:textId="77777777" w:rsidR="00093697" w:rsidRDefault="00000000">
            <w:r>
              <w:t>Jahrgangsstufe</w:t>
            </w:r>
          </w:p>
        </w:tc>
        <w:tc>
          <w:tcPr>
            <w:tcW w:w="837" w:type="dxa"/>
            <w:vAlign w:val="center"/>
          </w:tcPr>
          <w:p w14:paraId="196166FC" w14:textId="0D9662AE" w:rsidR="00093697" w:rsidRDefault="00B21270">
            <w:r>
              <w:t>6</w:t>
            </w:r>
          </w:p>
        </w:tc>
        <w:tc>
          <w:tcPr>
            <w:tcW w:w="2656" w:type="dxa"/>
            <w:vMerge/>
            <w:shd w:val="clear" w:color="auto" w:fill="A50021"/>
          </w:tcPr>
          <w:p w14:paraId="48B88EE7" w14:textId="77777777" w:rsidR="00093697" w:rsidRDefault="00093697"/>
        </w:tc>
        <w:tc>
          <w:tcPr>
            <w:tcW w:w="3278" w:type="dxa"/>
            <w:vMerge/>
          </w:tcPr>
          <w:p w14:paraId="6B4F1BCE" w14:textId="77777777" w:rsidR="00093697" w:rsidRDefault="00093697"/>
        </w:tc>
      </w:tr>
    </w:tbl>
    <w:p w14:paraId="466092A1" w14:textId="77777777" w:rsidR="00093697" w:rsidRDefault="0009369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2441"/>
        <w:gridCol w:w="2346"/>
        <w:gridCol w:w="1182"/>
        <w:gridCol w:w="590"/>
        <w:gridCol w:w="831"/>
        <w:gridCol w:w="1696"/>
        <w:gridCol w:w="892"/>
        <w:gridCol w:w="3178"/>
      </w:tblGrid>
      <w:tr w:rsidR="00093697" w14:paraId="7AA60BA5" w14:textId="77777777">
        <w:tc>
          <w:tcPr>
            <w:tcW w:w="3569" w:type="dxa"/>
            <w:gridSpan w:val="2"/>
            <w:shd w:val="clear" w:color="auto" w:fill="A50021"/>
          </w:tcPr>
          <w:p w14:paraId="01E6035B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Standards</w:t>
            </w:r>
          </w:p>
        </w:tc>
        <w:tc>
          <w:tcPr>
            <w:tcW w:w="3514" w:type="dxa"/>
            <w:gridSpan w:val="2"/>
            <w:shd w:val="clear" w:color="auto" w:fill="A50021"/>
          </w:tcPr>
          <w:p w14:paraId="701B7DDE" w14:textId="77777777" w:rsidR="00093697" w:rsidRDefault="00000000">
            <w:pPr>
              <w:tabs>
                <w:tab w:val="left" w:pos="1725"/>
              </w:tabs>
              <w:rPr>
                <w:b/>
                <w:bCs/>
              </w:rPr>
            </w:pPr>
            <w:r>
              <w:rPr>
                <w:b/>
                <w:bCs/>
              </w:rPr>
              <w:t>Inhalte</w:t>
            </w:r>
          </w:p>
        </w:tc>
        <w:tc>
          <w:tcPr>
            <w:tcW w:w="3118" w:type="dxa"/>
            <w:gridSpan w:val="3"/>
            <w:shd w:val="clear" w:color="auto" w:fill="A50021"/>
          </w:tcPr>
          <w:p w14:paraId="69B89640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Umsetzung</w:t>
            </w:r>
          </w:p>
        </w:tc>
        <w:tc>
          <w:tcPr>
            <w:tcW w:w="4076" w:type="dxa"/>
            <w:gridSpan w:val="2"/>
            <w:shd w:val="clear" w:color="auto" w:fill="A50021"/>
          </w:tcPr>
          <w:p w14:paraId="6968F5AE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Bezüge</w:t>
            </w:r>
          </w:p>
        </w:tc>
      </w:tr>
      <w:tr w:rsidR="00093697" w14:paraId="75F20F20" w14:textId="77777777">
        <w:tc>
          <w:tcPr>
            <w:tcW w:w="3569" w:type="dxa"/>
            <w:gridSpan w:val="2"/>
          </w:tcPr>
          <w:p w14:paraId="4F19A74F" w14:textId="77777777" w:rsidR="00093697" w:rsidRDefault="0000000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6B0CE546" w14:textId="0A975684" w:rsidR="00E174E4" w:rsidRDefault="00E174E4" w:rsidP="00EA6A8D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E174E4">
              <w:rPr>
                <w:rFonts w:ascii="Calibri" w:hAnsi="Calibri" w:cs="Calibri"/>
                <w:sz w:val="20"/>
                <w:szCs w:val="20"/>
              </w:rPr>
              <w:t>-direkte Proportionale Zuordnungen von anderen Zuordnungen unterscheiden</w:t>
            </w:r>
          </w:p>
          <w:p w14:paraId="69991520" w14:textId="15CBB1EA" w:rsidR="00E174E4" w:rsidRPr="00E174E4" w:rsidRDefault="00E174E4" w:rsidP="00EA6A8D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-Zuordnungen darstellen (auch direkt proprotionale)</w:t>
            </w:r>
            <w:r>
              <w:rPr>
                <w:rFonts w:ascii="Calibri" w:hAnsi="Calibri" w:cs="Calibri"/>
                <w:sz w:val="20"/>
                <w:szCs w:val="20"/>
              </w:rPr>
              <w:br/>
              <w:t>-zu direkt proportionalen Zuordnungen Berechnungen durchführen</w:t>
            </w:r>
          </w:p>
          <w:p w14:paraId="0A33A572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A5EAECC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D64C4A5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DD89D39" w14:textId="77777777" w:rsidR="00093697" w:rsidRDefault="0000000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3A145EC9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A851F02" w14:textId="77777777" w:rsidR="00093697" w:rsidRDefault="00000000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20036F56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14" w:type="dxa"/>
            <w:gridSpan w:val="2"/>
          </w:tcPr>
          <w:p w14:paraId="1FA1509C" w14:textId="77777777" w:rsidR="00E174E4" w:rsidRDefault="00E174E4" w:rsidP="00E174E4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-</w:t>
            </w:r>
          </w:p>
          <w:p w14:paraId="0A9E2E6B" w14:textId="77777777" w:rsidR="00E174E4" w:rsidRDefault="00E174E4" w:rsidP="00E174E4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Beschreiben der Eigenschaften direkt proportionaler Zusammenhänge und Abgrenzung von Eigenschaften anderer Zuordnungen (auch in Alltagssituationen) </w:t>
            </w:r>
          </w:p>
          <w:p w14:paraId="716765C2" w14:textId="77777777" w:rsidR="00E174E4" w:rsidRDefault="00E174E4" w:rsidP="00E174E4">
            <w:pPr>
              <w:pStyle w:val="Defaul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  <w:t>-</w:t>
            </w:r>
            <w:r>
              <w:rPr>
                <w:sz w:val="20"/>
                <w:szCs w:val="20"/>
              </w:rPr>
              <w:t xml:space="preserve">Darstellen von Zuordnungen, insbesondere direkt proportionale Zuordnungen (auch im Koordinatensystem im 1. Quadranten und mit Worten) </w:t>
            </w:r>
          </w:p>
          <w:p w14:paraId="26B7A7BC" w14:textId="77777777" w:rsidR="00E174E4" w:rsidRDefault="00E174E4" w:rsidP="00E174E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Wechsel zwischen verschiedenen Darstellungen von Zuordnungen </w:t>
            </w:r>
          </w:p>
          <w:p w14:paraId="6EAA8C45" w14:textId="77777777" w:rsidR="00E174E4" w:rsidRDefault="00E174E4" w:rsidP="00E174E4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  <w:p w14:paraId="1FD41D04" w14:textId="77777777" w:rsidR="00E174E4" w:rsidRDefault="00E174E4" w:rsidP="00E174E4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Ermitteln von Größen in anwendungsbezogenen, direkt proportionalen Zusammenhängen (inhaltlich und durch Rechnen mit Dreisatz) </w:t>
            </w:r>
          </w:p>
          <w:p w14:paraId="079C9F21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E9158F5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081C2664" w14:textId="77777777" w:rsidR="00093697" w:rsidRDefault="00B21270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Einfache Folgen und Muster erkennen</w:t>
            </w:r>
          </w:p>
          <w:p w14:paraId="48F8CDF1" w14:textId="095F789D" w:rsidR="00B21270" w:rsidRDefault="00B21270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Einfache Zuordnungen beschreiben</w:t>
            </w:r>
          </w:p>
        </w:tc>
        <w:tc>
          <w:tcPr>
            <w:tcW w:w="3118" w:type="dxa"/>
            <w:gridSpan w:val="3"/>
          </w:tcPr>
          <w:p w14:paraId="0C0163F5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51932060" w14:textId="50D598A9" w:rsidR="00093697" w:rsidRDefault="00E174E4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-Mathematik 6 Buch</w:t>
            </w:r>
          </w:p>
          <w:p w14:paraId="3643414D" w14:textId="7EE50BC5" w:rsidR="00E174E4" w:rsidRDefault="00E174E4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-Mathematik 6 Arbeitsheft</w:t>
            </w:r>
          </w:p>
          <w:p w14:paraId="144DD0E1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852FE97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0ACE34F4" w14:textId="06F0C255" w:rsidR="00093697" w:rsidRDefault="008B7E3C" w:rsidP="00FE0314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Individuelle Tests</w:t>
            </w:r>
          </w:p>
        </w:tc>
        <w:tc>
          <w:tcPr>
            <w:tcW w:w="4076" w:type="dxa"/>
            <w:gridSpan w:val="2"/>
          </w:tcPr>
          <w:p w14:paraId="23D222F3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4F93817E" w14:textId="77777777" w:rsidR="00093697" w:rsidRDefault="0000000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68DBA7F8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DC7D632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067114BC" w14:textId="77777777" w:rsidR="00093697" w:rsidRDefault="0000000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Sachunterricht: Tagesablauf</w:t>
            </w:r>
          </w:p>
          <w:p w14:paraId="3B35183C" w14:textId="77777777" w:rsidR="00093697" w:rsidRDefault="0000000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Sport: Zeit messen </w:t>
            </w:r>
          </w:p>
          <w:p w14:paraId="7EEF8884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6551E2C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4A735F51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71C7E64" w14:textId="77777777" w:rsidR="00093697" w:rsidRDefault="0009369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B29A59C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77C31EFF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138907DD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0AFF5A11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012EFB2C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026674EB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2FA01C1D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Fachbegriffe sind unter anderem: Minutenzeiger, Stundenzeiger, Ziffernblatt, Stunde, volle Stunde, morgens, vormittags, nachmittags, abends, Tageshäfte</w:t>
            </w:r>
          </w:p>
          <w:p w14:paraId="2C63411D" w14:textId="77777777" w:rsidR="00093697" w:rsidRDefault="00093697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76C5C60B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1C4B87A7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89FBFE7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391B72B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482CB394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Einzel- und Gruppenergebnisse vor einem Publikum präsentieren</w:t>
            </w:r>
          </w:p>
        </w:tc>
      </w:tr>
      <w:tr w:rsidR="00093697" w14:paraId="2FA1327D" w14:textId="77777777">
        <w:tc>
          <w:tcPr>
            <w:tcW w:w="1121" w:type="dxa"/>
            <w:shd w:val="clear" w:color="auto" w:fill="A50021"/>
            <w:vAlign w:val="center"/>
          </w:tcPr>
          <w:p w14:paraId="623B4113" w14:textId="77777777" w:rsidR="00093697" w:rsidRDefault="00000000">
            <w:r>
              <w:lastRenderedPageBreak/>
              <w:t>Leitidee</w:t>
            </w:r>
          </w:p>
        </w:tc>
        <w:tc>
          <w:tcPr>
            <w:tcW w:w="4796" w:type="dxa"/>
            <w:gridSpan w:val="2"/>
            <w:vAlign w:val="center"/>
          </w:tcPr>
          <w:p w14:paraId="163C58E3" w14:textId="77777777" w:rsidR="00093697" w:rsidRDefault="00000000">
            <w:r>
              <w:t xml:space="preserve">[L3] Raum und Form </w:t>
            </w:r>
          </w:p>
        </w:tc>
        <w:tc>
          <w:tcPr>
            <w:tcW w:w="1755" w:type="dxa"/>
            <w:gridSpan w:val="2"/>
            <w:shd w:val="clear" w:color="auto" w:fill="A50021"/>
            <w:vAlign w:val="center"/>
          </w:tcPr>
          <w:p w14:paraId="242AADEB" w14:textId="77777777" w:rsidR="00093697" w:rsidRDefault="00000000">
            <w:r>
              <w:t>Niveaustufe(n)</w:t>
            </w:r>
          </w:p>
        </w:tc>
        <w:tc>
          <w:tcPr>
            <w:tcW w:w="831" w:type="dxa"/>
            <w:vAlign w:val="center"/>
          </w:tcPr>
          <w:p w14:paraId="145EE5B8" w14:textId="4A412884" w:rsidR="00093697" w:rsidRDefault="00B21270">
            <w:r>
              <w:t>D</w:t>
            </w:r>
          </w:p>
        </w:tc>
        <w:tc>
          <w:tcPr>
            <w:tcW w:w="2592" w:type="dxa"/>
            <w:gridSpan w:val="2"/>
            <w:vMerge w:val="restart"/>
            <w:shd w:val="clear" w:color="auto" w:fill="A50021"/>
            <w:vAlign w:val="center"/>
          </w:tcPr>
          <w:p w14:paraId="179F730D" w14:textId="77777777" w:rsidR="00093697" w:rsidRDefault="00000000">
            <w:r>
              <w:t>Zeitliche Umsetzung</w:t>
            </w:r>
          </w:p>
        </w:tc>
        <w:tc>
          <w:tcPr>
            <w:tcW w:w="3182" w:type="dxa"/>
            <w:vMerge w:val="restart"/>
            <w:vAlign w:val="center"/>
          </w:tcPr>
          <w:p w14:paraId="5B0D7DD5" w14:textId="77777777" w:rsidR="00093697" w:rsidRDefault="00000000">
            <w:r>
              <w:t>individuell an die Lerngruppe anpassen</w:t>
            </w:r>
          </w:p>
        </w:tc>
      </w:tr>
      <w:tr w:rsidR="00093697" w14:paraId="49ECA07D" w14:textId="77777777">
        <w:tc>
          <w:tcPr>
            <w:tcW w:w="1121" w:type="dxa"/>
            <w:shd w:val="clear" w:color="auto" w:fill="A50021"/>
            <w:vAlign w:val="center"/>
          </w:tcPr>
          <w:p w14:paraId="561AC4A5" w14:textId="77777777" w:rsidR="00093697" w:rsidRDefault="00000000">
            <w:r>
              <w:t>Thema</w:t>
            </w:r>
          </w:p>
        </w:tc>
        <w:tc>
          <w:tcPr>
            <w:tcW w:w="4796" w:type="dxa"/>
            <w:gridSpan w:val="2"/>
            <w:vAlign w:val="center"/>
          </w:tcPr>
          <w:p w14:paraId="5BF6C29C" w14:textId="77777777" w:rsidR="00093697" w:rsidRDefault="00000000">
            <w:r>
              <w:t>Geometrische Formen und Achsensymmetrie</w:t>
            </w:r>
          </w:p>
        </w:tc>
        <w:tc>
          <w:tcPr>
            <w:tcW w:w="1755" w:type="dxa"/>
            <w:gridSpan w:val="2"/>
            <w:shd w:val="clear" w:color="auto" w:fill="A50021"/>
            <w:vAlign w:val="center"/>
          </w:tcPr>
          <w:p w14:paraId="2494BE41" w14:textId="77777777" w:rsidR="00093697" w:rsidRDefault="00000000">
            <w:r>
              <w:t>Jahrgangsstufe</w:t>
            </w:r>
          </w:p>
        </w:tc>
        <w:tc>
          <w:tcPr>
            <w:tcW w:w="831" w:type="dxa"/>
            <w:vAlign w:val="center"/>
          </w:tcPr>
          <w:p w14:paraId="79538672" w14:textId="04F84C2F" w:rsidR="00093697" w:rsidRDefault="00B21270">
            <w:r>
              <w:t>6</w:t>
            </w:r>
          </w:p>
        </w:tc>
        <w:tc>
          <w:tcPr>
            <w:tcW w:w="2592" w:type="dxa"/>
            <w:gridSpan w:val="2"/>
            <w:vMerge/>
            <w:shd w:val="clear" w:color="auto" w:fill="A50021"/>
          </w:tcPr>
          <w:p w14:paraId="1459C485" w14:textId="77777777" w:rsidR="00093697" w:rsidRDefault="00093697"/>
        </w:tc>
        <w:tc>
          <w:tcPr>
            <w:tcW w:w="3182" w:type="dxa"/>
            <w:vMerge/>
          </w:tcPr>
          <w:p w14:paraId="52D4D498" w14:textId="77777777" w:rsidR="00093697" w:rsidRDefault="00093697"/>
        </w:tc>
      </w:tr>
    </w:tbl>
    <w:p w14:paraId="15D5AA03" w14:textId="77777777" w:rsidR="00093697" w:rsidRDefault="0009369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093697" w14:paraId="0AE48D4B" w14:textId="77777777">
        <w:tc>
          <w:tcPr>
            <w:tcW w:w="3569" w:type="dxa"/>
            <w:shd w:val="clear" w:color="auto" w:fill="A50021"/>
          </w:tcPr>
          <w:p w14:paraId="40E7FD52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1EEE1087" w14:textId="77777777" w:rsidR="00093697" w:rsidRDefault="00000000">
            <w:pPr>
              <w:tabs>
                <w:tab w:val="left" w:pos="1725"/>
              </w:tabs>
              <w:rPr>
                <w:b/>
                <w:bCs/>
              </w:rPr>
            </w:pPr>
            <w:r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2DFCC770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557BD699" w14:textId="77777777" w:rsidR="00093697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Bezüge</w:t>
            </w:r>
          </w:p>
        </w:tc>
      </w:tr>
      <w:tr w:rsidR="00093697" w14:paraId="47921899" w14:textId="77777777">
        <w:tc>
          <w:tcPr>
            <w:tcW w:w="3569" w:type="dxa"/>
          </w:tcPr>
          <w:p w14:paraId="7D0D2453" w14:textId="77777777" w:rsidR="00093697" w:rsidRDefault="0000000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7C377930" w14:textId="33CCDDE0" w:rsidR="00093697" w:rsidRPr="00F30913" w:rsidRDefault="00F3091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F30913">
              <w:rPr>
                <w:rFonts w:ascii="Calibri" w:hAnsi="Calibri" w:cs="Calibri"/>
                <w:sz w:val="20"/>
                <w:szCs w:val="20"/>
              </w:rPr>
              <w:t>-Lösungen zu kombinatorischen Fragen begründen</w:t>
            </w:r>
          </w:p>
          <w:p w14:paraId="2A135378" w14:textId="7E8B6BAC" w:rsidR="00F30913" w:rsidRPr="00F30913" w:rsidRDefault="00F3091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F30913">
              <w:rPr>
                <w:rFonts w:ascii="Calibri" w:hAnsi="Calibri" w:cs="Calibri"/>
                <w:sz w:val="20"/>
                <w:szCs w:val="20"/>
              </w:rPr>
              <w:t>-relative Häufigkeit von Ergebnissen bei einstufigen Zufallsexperimenten und Spielen inhaltlich einschätzen</w:t>
            </w:r>
          </w:p>
          <w:p w14:paraId="644ACA58" w14:textId="77777777" w:rsidR="00093697" w:rsidRDefault="00093697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24418B0E" w14:textId="77777777" w:rsidR="00093697" w:rsidRDefault="0000000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01805FF2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4ED81CF" w14:textId="77777777" w:rsidR="00093697" w:rsidRDefault="00000000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1699B333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69E29DB1" w14:textId="762D1713" w:rsidR="00F30913" w:rsidRDefault="00F30913" w:rsidP="00F30913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-systematisches Durcharbeiten und Begründen der Vollständigkeit einer Lösung bei kombinatorischen Fragestellungen (z. B. durch systematisches Aufzählen der Möglichkeiten) </w:t>
            </w:r>
            <w:r>
              <w:rPr>
                <w:sz w:val="20"/>
                <w:szCs w:val="20"/>
              </w:rPr>
              <w:br/>
              <w:t>-Angeben und Vergleichen der relativen Häufigkeit von Ergebnissen bei einstufigen Zufallsexperimenten mithilfe der Bruchdarstellung</w:t>
            </w:r>
          </w:p>
          <w:p w14:paraId="252F1158" w14:textId="53978029" w:rsidR="00F30913" w:rsidRDefault="00F30913" w:rsidP="00F30913">
            <w:pPr>
              <w:pStyle w:val="Default"/>
              <w:spacing w:before="60" w:after="60"/>
              <w:rPr>
                <w:sz w:val="20"/>
                <w:szCs w:val="20"/>
              </w:rPr>
            </w:pPr>
          </w:p>
          <w:p w14:paraId="1144D6DA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8F33074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35E4EF37" w14:textId="65908185" w:rsidR="00093697" w:rsidRDefault="00B21270" w:rsidP="00E174E4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Einfache kombinatorische Fragestellungen zu zum Beispiel Eissorten beantworten</w:t>
            </w:r>
          </w:p>
        </w:tc>
        <w:tc>
          <w:tcPr>
            <w:tcW w:w="2977" w:type="dxa"/>
          </w:tcPr>
          <w:p w14:paraId="2AB9E739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3B9FD4B1" w14:textId="67C28051" w:rsidR="00093697" w:rsidRDefault="00F30913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-Mathematik 6 Buch</w:t>
            </w:r>
          </w:p>
          <w:p w14:paraId="3E111046" w14:textId="258BDD16" w:rsidR="00F30913" w:rsidRDefault="00F30913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-Mathematik 6 Arbeitsheft</w:t>
            </w:r>
          </w:p>
          <w:p w14:paraId="7DAF50E1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9BECBFD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0B1DC027" w14:textId="2BFDE3CB" w:rsidR="00093697" w:rsidRDefault="008B7E3C" w:rsidP="00E174E4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Individuelle Tests</w:t>
            </w:r>
          </w:p>
        </w:tc>
        <w:tc>
          <w:tcPr>
            <w:tcW w:w="3367" w:type="dxa"/>
          </w:tcPr>
          <w:p w14:paraId="0F613F95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20D0FF70" w14:textId="77777777" w:rsidR="00093697" w:rsidRDefault="0000000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0CE42A08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82D2D2E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682B00FF" w14:textId="77777777" w:rsidR="00093697" w:rsidRDefault="0000000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Kunst: Kartoffeldruck oder Stempeln von Flächen, Klecksbilder, Scherenschnitt </w:t>
            </w:r>
          </w:p>
          <w:p w14:paraId="54D214D2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A75A27E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2DE78C53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26FF09BF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125A3B4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3C05F686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4BCF4D1E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6ACE5AF4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0984216E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D0323E5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6C84E51A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Fachbegriffe sind unter anderem: Viereck, Quadrat, Rechteck, Dreieck, Kreis, Ecken, Seiten, Tangram, symmetrisch, Symmetrieachse, links, rechts, </w:t>
            </w:r>
            <w:r>
              <w:rPr>
                <w:rFonts w:ascii="Calibri" w:hAnsi="Calibri" w:cs="Calibri"/>
                <w:sz w:val="20"/>
                <w:szCs w:val="20"/>
              </w:rPr>
              <w:lastRenderedPageBreak/>
              <w:t>oben, unten, neben, zwischen, auf, unter</w:t>
            </w:r>
          </w:p>
          <w:p w14:paraId="4155F947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1A48E2C0" w14:textId="77777777" w:rsidR="00093697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792F9DF0" w14:textId="77777777" w:rsidR="00093697" w:rsidRDefault="0009369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2CAF740" w14:textId="77777777" w:rsidR="00093697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2F7C1DDB" w14:textId="77777777" w:rsidR="00093697" w:rsidRDefault="0000000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4AC68EB5" w14:textId="77777777" w:rsidR="00093697" w:rsidRDefault="00093697"/>
    <w:p w14:paraId="3E5D8986" w14:textId="7DE14B8D" w:rsidR="00093697" w:rsidRDefault="00093697"/>
    <w:sectPr w:rsidR="00093697">
      <w:headerReference w:type="default" r:id="rId8"/>
      <w:pgSz w:w="16838" w:h="11906" w:orient="landscape"/>
      <w:pgMar w:top="1417" w:right="1417" w:bottom="1417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369B7" w14:textId="77777777" w:rsidR="00AB12FC" w:rsidRDefault="00AB12FC">
      <w:pPr>
        <w:spacing w:after="0" w:line="240" w:lineRule="auto"/>
      </w:pPr>
      <w:r>
        <w:separator/>
      </w:r>
    </w:p>
  </w:endnote>
  <w:endnote w:type="continuationSeparator" w:id="0">
    <w:p w14:paraId="6EE9178A" w14:textId="77777777" w:rsidR="00AB12FC" w:rsidRDefault="00AB12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260C1" w14:textId="77777777" w:rsidR="00AB12FC" w:rsidRDefault="00AB12FC">
      <w:pPr>
        <w:spacing w:after="0" w:line="240" w:lineRule="auto"/>
      </w:pPr>
      <w:r>
        <w:separator/>
      </w:r>
    </w:p>
  </w:footnote>
  <w:footnote w:type="continuationSeparator" w:id="0">
    <w:p w14:paraId="3D04E173" w14:textId="77777777" w:rsidR="00AB12FC" w:rsidRDefault="00AB12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A6C61" w14:textId="77777777" w:rsidR="00093697" w:rsidRDefault="00000000">
    <w:pPr>
      <w:pStyle w:val="Kopfzeile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09B6EABE" wp14:editId="49583637">
              <wp:simplePos x="0" y="0"/>
              <wp:positionH relativeFrom="column">
                <wp:posOffset>15875</wp:posOffset>
              </wp:positionH>
              <wp:positionV relativeFrom="paragraph">
                <wp:posOffset>-190662</wp:posOffset>
              </wp:positionV>
              <wp:extent cx="1116418" cy="439375"/>
              <wp:effectExtent l="0" t="0" r="7620" b="0"/>
              <wp:wrapNone/>
              <wp:docPr id="1" name="Grafik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/>
                      </pic:cNvPicPr>
                    </pic:nvPicPr>
                    <pic:blipFill rotWithShape="1">
                      <a:blip r:embed="rId1"/>
                      <a:stretch/>
                    </pic:blipFill>
                    <pic:spPr bwMode="auto">
                      <a:xfrm>
                        <a:off x="0" y="0"/>
                        <a:ext cx="1116418" cy="439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251658240;o:allowoverlap:true;o:allowincell:true;mso-position-horizontal-relative:text;margin-left:1.25pt;mso-position-horizontal:absolute;mso-position-vertical-relative:text;margin-top:-15.01pt;mso-position-vertical:absolute;width:87.91pt;height:34.60pt;mso-wrap-distance-left:9.00pt;mso-wrap-distance-top:0.00pt;mso-wrap-distance-right:9.00pt;mso-wrap-distance-bottom:0.00pt;z-index:1;" stroked="f">
              <v:imagedata r:id="rId2" o:title=""/>
              <o:lock v:ext="edit" rotation="t"/>
            </v:shape>
          </w:pict>
        </mc:Fallback>
      </mc:AlternateContent>
    </w:r>
    <w:r>
      <w:t>Schulinternes Curriculum – Mathematik Klasse 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766FF"/>
    <w:multiLevelType w:val="hybridMultilevel"/>
    <w:tmpl w:val="94DC4752"/>
    <w:lvl w:ilvl="0" w:tplc="F484F0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12932"/>
    <w:multiLevelType w:val="multilevel"/>
    <w:tmpl w:val="00121BE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C15F44"/>
    <w:multiLevelType w:val="multilevel"/>
    <w:tmpl w:val="07ACA8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F1A15"/>
    <w:multiLevelType w:val="multilevel"/>
    <w:tmpl w:val="F1CCBC5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19453A"/>
    <w:multiLevelType w:val="multilevel"/>
    <w:tmpl w:val="BFACE12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2CA68BD"/>
    <w:multiLevelType w:val="multilevel"/>
    <w:tmpl w:val="1352788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3E408E5"/>
    <w:multiLevelType w:val="multilevel"/>
    <w:tmpl w:val="096E173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920F28"/>
    <w:multiLevelType w:val="multilevel"/>
    <w:tmpl w:val="466CFC9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A1969A7"/>
    <w:multiLevelType w:val="multilevel"/>
    <w:tmpl w:val="21DEAB98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9" w15:restartNumberingAfterBreak="0">
    <w:nsid w:val="3F8C4D1E"/>
    <w:multiLevelType w:val="multilevel"/>
    <w:tmpl w:val="8D06BD2A"/>
    <w:lvl w:ilvl="0">
      <w:start w:val="1"/>
      <w:numFmt w:val="bullet"/>
      <w:lvlText w:val="·"/>
      <w:lvlJc w:val="left"/>
      <w:pPr>
        <w:ind w:left="106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520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240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680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400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840" w:hanging="360"/>
      </w:pPr>
      <w:rPr>
        <w:rFonts w:ascii="Wingdings" w:eastAsia="Wingdings" w:hAnsi="Wingdings" w:cs="Wingdings" w:hint="default"/>
      </w:rPr>
    </w:lvl>
  </w:abstractNum>
  <w:abstractNum w:abstractNumId="10" w15:restartNumberingAfterBreak="0">
    <w:nsid w:val="3F987511"/>
    <w:multiLevelType w:val="multilevel"/>
    <w:tmpl w:val="8AF0946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2C50906"/>
    <w:multiLevelType w:val="multilevel"/>
    <w:tmpl w:val="B31004EE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2" w15:restartNumberingAfterBreak="0">
    <w:nsid w:val="42F84C32"/>
    <w:multiLevelType w:val="multilevel"/>
    <w:tmpl w:val="FD820724"/>
    <w:lvl w:ilvl="0">
      <w:start w:val="1"/>
      <w:numFmt w:val="bullet"/>
      <w:lvlText w:val="·"/>
      <w:lvlJc w:val="left"/>
      <w:pPr>
        <w:ind w:left="106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520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240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680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400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840" w:hanging="360"/>
      </w:pPr>
      <w:rPr>
        <w:rFonts w:ascii="Wingdings" w:eastAsia="Wingdings" w:hAnsi="Wingdings" w:cs="Wingdings" w:hint="default"/>
      </w:rPr>
    </w:lvl>
  </w:abstractNum>
  <w:abstractNum w:abstractNumId="13" w15:restartNumberingAfterBreak="0">
    <w:nsid w:val="489A0B3D"/>
    <w:multiLevelType w:val="multilevel"/>
    <w:tmpl w:val="52C6C75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96144A6"/>
    <w:multiLevelType w:val="multilevel"/>
    <w:tmpl w:val="3726236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6B76FBE"/>
    <w:multiLevelType w:val="multilevel"/>
    <w:tmpl w:val="40602F28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6" w15:restartNumberingAfterBreak="0">
    <w:nsid w:val="57393BA5"/>
    <w:multiLevelType w:val="multilevel"/>
    <w:tmpl w:val="561E475A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1800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3960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120" w:hanging="360"/>
      </w:pPr>
      <w:rPr>
        <w:rFonts w:ascii="Wingdings" w:eastAsia="Wingdings" w:hAnsi="Wingdings" w:cs="Wingdings" w:hint="default"/>
      </w:rPr>
    </w:lvl>
  </w:abstractNum>
  <w:abstractNum w:abstractNumId="17" w15:restartNumberingAfterBreak="0">
    <w:nsid w:val="58772477"/>
    <w:multiLevelType w:val="multilevel"/>
    <w:tmpl w:val="8AE28EF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D91E788"/>
    <w:multiLevelType w:val="multilevel"/>
    <w:tmpl w:val="C57A6D7E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9" w15:restartNumberingAfterBreak="0">
    <w:nsid w:val="641419C9"/>
    <w:multiLevelType w:val="multilevel"/>
    <w:tmpl w:val="A1BC178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D1F084C"/>
    <w:multiLevelType w:val="multilevel"/>
    <w:tmpl w:val="2CBCAD3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08D2BA5"/>
    <w:multiLevelType w:val="multilevel"/>
    <w:tmpl w:val="3BC0AAC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5982955">
    <w:abstractNumId w:val="13"/>
  </w:num>
  <w:num w:numId="2" w16cid:durableId="69155335">
    <w:abstractNumId w:val="1"/>
  </w:num>
  <w:num w:numId="3" w16cid:durableId="853953836">
    <w:abstractNumId w:val="14"/>
  </w:num>
  <w:num w:numId="4" w16cid:durableId="739863520">
    <w:abstractNumId w:val="3"/>
  </w:num>
  <w:num w:numId="5" w16cid:durableId="611590199">
    <w:abstractNumId w:val="21"/>
  </w:num>
  <w:num w:numId="6" w16cid:durableId="1791784306">
    <w:abstractNumId w:val="6"/>
  </w:num>
  <w:num w:numId="7" w16cid:durableId="1376732360">
    <w:abstractNumId w:val="2"/>
  </w:num>
  <w:num w:numId="8" w16cid:durableId="1351566130">
    <w:abstractNumId w:val="7"/>
  </w:num>
  <w:num w:numId="9" w16cid:durableId="837581260">
    <w:abstractNumId w:val="4"/>
  </w:num>
  <w:num w:numId="10" w16cid:durableId="1958564602">
    <w:abstractNumId w:val="20"/>
  </w:num>
  <w:num w:numId="11" w16cid:durableId="2051219027">
    <w:abstractNumId w:val="17"/>
  </w:num>
  <w:num w:numId="12" w16cid:durableId="372384717">
    <w:abstractNumId w:val="10"/>
  </w:num>
  <w:num w:numId="13" w16cid:durableId="651493996">
    <w:abstractNumId w:val="5"/>
  </w:num>
  <w:num w:numId="14" w16cid:durableId="1521359703">
    <w:abstractNumId w:val="19"/>
  </w:num>
  <w:num w:numId="15" w16cid:durableId="2090039311">
    <w:abstractNumId w:val="8"/>
  </w:num>
  <w:num w:numId="16" w16cid:durableId="1923028534">
    <w:abstractNumId w:val="9"/>
  </w:num>
  <w:num w:numId="17" w16cid:durableId="1004893463">
    <w:abstractNumId w:val="16"/>
  </w:num>
  <w:num w:numId="18" w16cid:durableId="302975781">
    <w:abstractNumId w:val="18"/>
  </w:num>
  <w:num w:numId="19" w16cid:durableId="931741026">
    <w:abstractNumId w:val="8"/>
  </w:num>
  <w:num w:numId="20" w16cid:durableId="1551846668">
    <w:abstractNumId w:val="18"/>
  </w:num>
  <w:num w:numId="21" w16cid:durableId="937173501">
    <w:abstractNumId w:val="11"/>
  </w:num>
  <w:num w:numId="22" w16cid:durableId="1935279725">
    <w:abstractNumId w:val="15"/>
  </w:num>
  <w:num w:numId="23" w16cid:durableId="366296313">
    <w:abstractNumId w:val="12"/>
  </w:num>
  <w:num w:numId="24" w16cid:durableId="1242642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97"/>
    <w:rsid w:val="00093697"/>
    <w:rsid w:val="0012107C"/>
    <w:rsid w:val="003C684D"/>
    <w:rsid w:val="006C51F5"/>
    <w:rsid w:val="006D37EA"/>
    <w:rsid w:val="008B7E3C"/>
    <w:rsid w:val="0093770E"/>
    <w:rsid w:val="00AB12FC"/>
    <w:rsid w:val="00B21270"/>
    <w:rsid w:val="00BB239E"/>
    <w:rsid w:val="00E174E4"/>
    <w:rsid w:val="00E604E4"/>
    <w:rsid w:val="00E730F8"/>
    <w:rsid w:val="00EA6A8D"/>
    <w:rsid w:val="00F30913"/>
    <w:rsid w:val="00FE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A2A1D"/>
  <w15:docId w15:val="{62B18D29-4531-4A4F-8096-F9C88269C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GridLight">
    <w:name w:val="Table Grid Light"/>
    <w:basedOn w:val="NormaleTabel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EinfacheTabelle2">
    <w:name w:val="Plain Table 2"/>
    <w:basedOn w:val="NormaleTabelle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5">
    <w:name w:val="Plain Table 5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1C9EA" w:themeColor="accent1" w:themeTint="67"/>
        <w:left w:val="single" w:sz="4" w:space="0" w:color="81C9EA" w:themeColor="accent1" w:themeTint="67"/>
        <w:bottom w:val="single" w:sz="4" w:space="0" w:color="81C9EA" w:themeColor="accent1" w:themeTint="67"/>
        <w:right w:val="single" w:sz="4" w:space="0" w:color="81C9EA" w:themeColor="accent1" w:themeTint="67"/>
        <w:insideH w:val="single" w:sz="4" w:space="0" w:color="81C9EA" w:themeColor="accent1" w:themeTint="67"/>
        <w:insideV w:val="single" w:sz="4" w:space="0" w:color="81C9EA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4AB2E1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1C9EA" w:themeColor="accent1" w:themeTint="67"/>
          <w:left w:val="single" w:sz="4" w:space="0" w:color="81C9EA" w:themeColor="accent1" w:themeTint="67"/>
          <w:bottom w:val="single" w:sz="4" w:space="0" w:color="81C9EA" w:themeColor="accent1" w:themeTint="67"/>
          <w:right w:val="single" w:sz="4" w:space="0" w:color="81C9EA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6C5AB" w:themeColor="accent2" w:themeTint="67"/>
        <w:left w:val="single" w:sz="4" w:space="0" w:color="F6C5AB" w:themeColor="accent2" w:themeTint="67"/>
        <w:bottom w:val="single" w:sz="4" w:space="0" w:color="F6C5AB" w:themeColor="accent2" w:themeTint="67"/>
        <w:right w:val="single" w:sz="4" w:space="0" w:color="F6C5AB" w:themeColor="accent2" w:themeTint="67"/>
        <w:insideH w:val="single" w:sz="4" w:space="0" w:color="F6C5AB" w:themeColor="accent2" w:themeTint="67"/>
        <w:insideV w:val="single" w:sz="4" w:space="0" w:color="F6C5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2AB87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6C5AB" w:themeColor="accent2" w:themeTint="67"/>
          <w:left w:val="single" w:sz="4" w:space="0" w:color="F6C5AB" w:themeColor="accent2" w:themeTint="67"/>
          <w:bottom w:val="single" w:sz="4" w:space="0" w:color="F6C5AB" w:themeColor="accent2" w:themeTint="67"/>
          <w:right w:val="single" w:sz="4" w:space="0" w:color="F6C5AB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3E28F" w:themeColor="accent3" w:themeTint="67"/>
        <w:left w:val="single" w:sz="4" w:space="0" w:color="83E28F" w:themeColor="accent3" w:themeTint="67"/>
        <w:bottom w:val="single" w:sz="4" w:space="0" w:color="83E28F" w:themeColor="accent3" w:themeTint="67"/>
        <w:right w:val="single" w:sz="4" w:space="0" w:color="83E28F" w:themeColor="accent3" w:themeTint="67"/>
        <w:insideH w:val="single" w:sz="4" w:space="0" w:color="83E28F" w:themeColor="accent3" w:themeTint="67"/>
        <w:insideV w:val="single" w:sz="4" w:space="0" w:color="83E28F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4BD55E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3E28F" w:themeColor="accent3" w:themeTint="67"/>
          <w:left w:val="single" w:sz="4" w:space="0" w:color="83E28F" w:themeColor="accent3" w:themeTint="67"/>
          <w:bottom w:val="single" w:sz="4" w:space="0" w:color="83E28F" w:themeColor="accent3" w:themeTint="67"/>
          <w:right w:val="single" w:sz="4" w:space="0" w:color="83E28F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DBF7" w:themeColor="accent4" w:themeTint="67"/>
        <w:left w:val="single" w:sz="4" w:space="0" w:color="94DBF7" w:themeColor="accent4" w:themeTint="67"/>
        <w:bottom w:val="single" w:sz="4" w:space="0" w:color="94DBF7" w:themeColor="accent4" w:themeTint="67"/>
        <w:right w:val="single" w:sz="4" w:space="0" w:color="94DBF7" w:themeColor="accent4" w:themeTint="67"/>
        <w:insideH w:val="single" w:sz="4" w:space="0" w:color="94DBF7" w:themeColor="accent4" w:themeTint="67"/>
        <w:insideV w:val="single" w:sz="4" w:space="0" w:color="94DBF7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4CCF4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DBF7" w:themeColor="accent4" w:themeTint="67"/>
          <w:left w:val="single" w:sz="4" w:space="0" w:color="94DBF7" w:themeColor="accent4" w:themeTint="67"/>
          <w:bottom w:val="single" w:sz="4" w:space="0" w:color="94DBF7" w:themeColor="accent4" w:themeTint="67"/>
          <w:right w:val="single" w:sz="4" w:space="0" w:color="94DBF7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49DDC" w:themeColor="accent5" w:themeTint="67"/>
        <w:left w:val="single" w:sz="4" w:space="0" w:color="E49DDC" w:themeColor="accent5" w:themeTint="67"/>
        <w:bottom w:val="single" w:sz="4" w:space="0" w:color="E49DDC" w:themeColor="accent5" w:themeTint="67"/>
        <w:right w:val="single" w:sz="4" w:space="0" w:color="E49DDC" w:themeColor="accent5" w:themeTint="67"/>
        <w:insideH w:val="single" w:sz="4" w:space="0" w:color="E49DDC" w:themeColor="accent5" w:themeTint="67"/>
        <w:insideV w:val="single" w:sz="4" w:space="0" w:color="E49DDC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971C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49DDC" w:themeColor="accent5" w:themeTint="67"/>
          <w:left w:val="single" w:sz="4" w:space="0" w:color="E49DDC" w:themeColor="accent5" w:themeTint="67"/>
          <w:bottom w:val="single" w:sz="4" w:space="0" w:color="E49DDC" w:themeColor="accent5" w:themeTint="67"/>
          <w:right w:val="single" w:sz="4" w:space="0" w:color="E49DDC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E5A0" w:themeColor="accent6" w:themeTint="67"/>
        <w:left w:val="single" w:sz="4" w:space="0" w:color="B2E5A0" w:themeColor="accent6" w:themeTint="67"/>
        <w:bottom w:val="single" w:sz="4" w:space="0" w:color="B2E5A0" w:themeColor="accent6" w:themeTint="67"/>
        <w:right w:val="single" w:sz="4" w:space="0" w:color="B2E5A0" w:themeColor="accent6" w:themeTint="67"/>
        <w:insideH w:val="single" w:sz="4" w:space="0" w:color="B2E5A0" w:themeColor="accent6" w:themeTint="67"/>
        <w:insideV w:val="single" w:sz="4" w:space="0" w:color="B2E5A0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0D976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E5A0" w:themeColor="accent6" w:themeTint="67"/>
          <w:left w:val="single" w:sz="4" w:space="0" w:color="B2E5A0" w:themeColor="accent6" w:themeTint="67"/>
          <w:bottom w:val="single" w:sz="4" w:space="0" w:color="B2E5A0" w:themeColor="accent6" w:themeTint="67"/>
          <w:right w:val="single" w:sz="4" w:space="0" w:color="B2E5A0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19729B" w:themeColor="accent1" w:themeTint="EA"/>
        <w:insideH w:val="single" w:sz="4" w:space="0" w:color="19729B" w:themeColor="accent1" w:themeTint="EA"/>
        <w:insideV w:val="single" w:sz="4" w:space="0" w:color="19729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19729B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19729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2AA8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2AA8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196C24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196C24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FCAF3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FCAF3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2B93" w:themeColor="accent5"/>
        <w:insideH w:val="single" w:sz="4" w:space="0" w:color="A02B93" w:themeColor="accent5"/>
        <w:insideV w:val="single" w:sz="4" w:space="0" w:color="A02B93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02B93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02B93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EA72E" w:themeColor="accent6"/>
        <w:insideH w:val="single" w:sz="4" w:space="0" w:color="4EA72E" w:themeColor="accent6"/>
        <w:insideV w:val="single" w:sz="4" w:space="0" w:color="4EA72E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EA72E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EA72E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styleId="Gitternetztabelle3">
    <w:name w:val="Grid Table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19729B" w:themeColor="accent1" w:themeTint="EA"/>
        <w:insideH w:val="single" w:sz="4" w:space="0" w:color="19729B" w:themeColor="accent1" w:themeTint="EA"/>
        <w:insideV w:val="single" w:sz="4" w:space="0" w:color="19729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2B93" w:themeColor="accent5"/>
        <w:insideH w:val="single" w:sz="4" w:space="0" w:color="A02B93" w:themeColor="accent5"/>
        <w:insideV w:val="single" w:sz="4" w:space="0" w:color="A02B93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EA72E" w:themeColor="accent6"/>
        <w:insideH w:val="single" w:sz="4" w:space="0" w:color="4EA72E" w:themeColor="accent6"/>
        <w:insideV w:val="single" w:sz="4" w:space="0" w:color="4EA72E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styleId="Gitternetztabelle4">
    <w:name w:val="Grid Table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50B4E2" w:themeColor="accent1" w:themeTint="90"/>
        <w:left w:val="single" w:sz="4" w:space="0" w:color="50B4E2" w:themeColor="accent1" w:themeTint="90"/>
        <w:bottom w:val="single" w:sz="4" w:space="0" w:color="50B4E2" w:themeColor="accent1" w:themeTint="90"/>
        <w:right w:val="single" w:sz="4" w:space="0" w:color="50B4E2" w:themeColor="accent1" w:themeTint="90"/>
        <w:insideH w:val="single" w:sz="4" w:space="0" w:color="50B4E2" w:themeColor="accent1" w:themeTint="90"/>
        <w:insideV w:val="single" w:sz="4" w:space="0" w:color="50B4E2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19729B" w:themeColor="accent1" w:themeTint="EA"/>
          <w:left w:val="single" w:sz="4" w:space="0" w:color="19729B" w:themeColor="accent1" w:themeTint="EA"/>
          <w:bottom w:val="single" w:sz="4" w:space="0" w:color="19729B" w:themeColor="accent1" w:themeTint="EA"/>
          <w:right w:val="single" w:sz="4" w:space="0" w:color="19729B" w:themeColor="accent1" w:themeTint="EA"/>
        </w:tcBorders>
        <w:shd w:val="clear" w:color="19729B" w:themeColor="accent1" w:themeTint="EA" w:fill="19729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19729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2E5F5" w:themeColor="accent1" w:themeTint="32" w:fill="C2E5F5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2E5F5" w:themeColor="accent1" w:themeTint="32" w:fill="C2E5F5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2AE8B" w:themeColor="accent2" w:themeTint="90"/>
        <w:left w:val="single" w:sz="4" w:space="0" w:color="F2AE8B" w:themeColor="accent2" w:themeTint="90"/>
        <w:bottom w:val="single" w:sz="4" w:space="0" w:color="F2AE8B" w:themeColor="accent2" w:themeTint="90"/>
        <w:right w:val="single" w:sz="4" w:space="0" w:color="F2AE8B" w:themeColor="accent2" w:themeTint="90"/>
        <w:insideH w:val="single" w:sz="4" w:space="0" w:color="F2AE8B" w:themeColor="accent2" w:themeTint="90"/>
        <w:insideV w:val="single" w:sz="4" w:space="0" w:color="F2AE8B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2AA85" w:themeColor="accent2" w:themeTint="97"/>
          <w:left w:val="single" w:sz="4" w:space="0" w:color="F2AA85" w:themeColor="accent2" w:themeTint="97"/>
          <w:bottom w:val="single" w:sz="4" w:space="0" w:color="F2AA85" w:themeColor="accent2" w:themeTint="97"/>
          <w:right w:val="single" w:sz="4" w:space="0" w:color="F2AA85" w:themeColor="accent2" w:themeTint="97"/>
        </w:tcBorders>
        <w:shd w:val="clear" w:color="F2AA85" w:themeColor="accent2" w:themeTint="97" w:fill="F2AA8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2AA8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51D663" w:themeColor="accent3" w:themeTint="90"/>
        <w:left w:val="single" w:sz="4" w:space="0" w:color="51D663" w:themeColor="accent3" w:themeTint="90"/>
        <w:bottom w:val="single" w:sz="4" w:space="0" w:color="51D663" w:themeColor="accent3" w:themeTint="90"/>
        <w:right w:val="single" w:sz="4" w:space="0" w:color="51D663" w:themeColor="accent3" w:themeTint="90"/>
        <w:insideH w:val="single" w:sz="4" w:space="0" w:color="51D663" w:themeColor="accent3" w:themeTint="90"/>
        <w:insideV w:val="single" w:sz="4" w:space="0" w:color="51D663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196C24" w:themeColor="accent3" w:themeTint="FE"/>
          <w:left w:val="single" w:sz="4" w:space="0" w:color="196C24" w:themeColor="accent3" w:themeTint="FE"/>
          <w:bottom w:val="single" w:sz="4" w:space="0" w:color="196C24" w:themeColor="accent3" w:themeTint="FE"/>
          <w:right w:val="single" w:sz="4" w:space="0" w:color="196C24" w:themeColor="accent3" w:themeTint="FE"/>
        </w:tcBorders>
        <w:shd w:val="clear" w:color="196C24" w:themeColor="accent3" w:themeTint="FE" w:fill="196C24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196C24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ACDF4" w:themeColor="accent4" w:themeTint="90"/>
        <w:left w:val="single" w:sz="4" w:space="0" w:color="6ACDF4" w:themeColor="accent4" w:themeTint="90"/>
        <w:bottom w:val="single" w:sz="4" w:space="0" w:color="6ACDF4" w:themeColor="accent4" w:themeTint="90"/>
        <w:right w:val="single" w:sz="4" w:space="0" w:color="6ACDF4" w:themeColor="accent4" w:themeTint="90"/>
        <w:insideH w:val="single" w:sz="4" w:space="0" w:color="6ACDF4" w:themeColor="accent4" w:themeTint="90"/>
        <w:insideV w:val="single" w:sz="4" w:space="0" w:color="6ACDF4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FCAF3" w:themeColor="accent4" w:themeTint="9A"/>
          <w:left w:val="single" w:sz="4" w:space="0" w:color="5FCAF3" w:themeColor="accent4" w:themeTint="9A"/>
          <w:bottom w:val="single" w:sz="4" w:space="0" w:color="5FCAF3" w:themeColor="accent4" w:themeTint="9A"/>
          <w:right w:val="single" w:sz="4" w:space="0" w:color="5FCAF3" w:themeColor="accent4" w:themeTint="9A"/>
        </w:tcBorders>
        <w:shd w:val="clear" w:color="5FCAF3" w:themeColor="accent4" w:themeTint="9A" w:fill="5FCAF3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5FCAF3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A76CE" w:themeColor="accent5" w:themeTint="90"/>
        <w:left w:val="single" w:sz="4" w:space="0" w:color="DA76CE" w:themeColor="accent5" w:themeTint="90"/>
        <w:bottom w:val="single" w:sz="4" w:space="0" w:color="DA76CE" w:themeColor="accent5" w:themeTint="90"/>
        <w:right w:val="single" w:sz="4" w:space="0" w:color="DA76CE" w:themeColor="accent5" w:themeTint="90"/>
        <w:insideH w:val="single" w:sz="4" w:space="0" w:color="DA76CE" w:themeColor="accent5" w:themeTint="90"/>
        <w:insideV w:val="single" w:sz="4" w:space="0" w:color="DA76C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</w:tcBorders>
        <w:shd w:val="clear" w:color="A02B93" w:themeColor="accent5" w:fill="A02B93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A02B93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4DA7B" w:themeColor="accent6" w:themeTint="90"/>
        <w:left w:val="single" w:sz="4" w:space="0" w:color="94DA7B" w:themeColor="accent6" w:themeTint="90"/>
        <w:bottom w:val="single" w:sz="4" w:space="0" w:color="94DA7B" w:themeColor="accent6" w:themeTint="90"/>
        <w:right w:val="single" w:sz="4" w:space="0" w:color="94DA7B" w:themeColor="accent6" w:themeTint="90"/>
        <w:insideH w:val="single" w:sz="4" w:space="0" w:color="94DA7B" w:themeColor="accent6" w:themeTint="90"/>
        <w:insideV w:val="single" w:sz="4" w:space="0" w:color="94DA7B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</w:tcBorders>
        <w:shd w:val="clear" w:color="4EA72E" w:themeColor="accent6" w:fill="4EA72E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4EA72E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styleId="Gitternetztabelle5dunkel">
    <w:name w:val="Grid Table 5 Dark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E4F4" w:themeColor="accent1" w:themeTint="34" w:fill="BFE4F4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156082" w:themeColor="accent1" w:fill="156082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band1Vert">
      <w:tblPr/>
      <w:tcPr>
        <w:shd w:val="clear" w:color="70C2E8" w:themeColor="accent1" w:themeTint="75" w:fill="70C2E8" w:themeFill="accent1" w:themeFillTint="75"/>
      </w:tcPr>
    </w:tblStylePr>
    <w:tblStylePr w:type="band1Horz">
      <w:tblPr/>
      <w:tcPr>
        <w:shd w:val="clear" w:color="70C2E8" w:themeColor="accent1" w:themeTint="75" w:fill="70C2E8" w:themeFill="accent1" w:themeFillTint="75"/>
      </w:tcPr>
    </w:tblStylePr>
  </w:style>
  <w:style w:type="table" w:customStyle="1" w:styleId="GridTable5Dark-Accent2">
    <w:name w:val="Grid Table 5 Dark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AE2D6" w:themeColor="accent2" w:themeTint="32" w:fill="FAE2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97132" w:themeColor="accent2" w:fill="E97132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band1Vert">
      <w:tblPr/>
      <w:tcPr>
        <w:shd w:val="clear" w:color="F5BDA0" w:themeColor="accent2" w:themeTint="75" w:fill="F5BDA0" w:themeFill="accent2" w:themeFillTint="75"/>
      </w:tcPr>
    </w:tblStylePr>
    <w:tblStylePr w:type="band1Horz">
      <w:tblPr/>
      <w:tcPr>
        <w:shd w:val="clear" w:color="F5BDA0" w:themeColor="accent2" w:themeTint="75" w:fill="F5BDA0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C0F0C6" w:themeColor="accent3" w:themeTint="34" w:fill="C0F0C6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196B24" w:themeColor="accent3" w:fill="196B24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band1Vert">
      <w:tblPr/>
      <w:tcPr>
        <w:shd w:val="clear" w:color="72DE80" w:themeColor="accent3" w:themeTint="75" w:fill="72DE80" w:themeFill="accent3" w:themeFillTint="75"/>
      </w:tcPr>
    </w:tblStylePr>
    <w:tblStylePr w:type="band1Horz">
      <w:tblPr/>
      <w:tcPr>
        <w:shd w:val="clear" w:color="72DE80" w:themeColor="accent3" w:themeTint="75" w:fill="72DE80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C9EDFB" w:themeColor="accent4" w:themeTint="34" w:fill="C9EDF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F9ED5" w:themeColor="accent4" w:fill="0F9ED5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band1Vert">
      <w:tblPr/>
      <w:tcPr>
        <w:shd w:val="clear" w:color="85D7F6" w:themeColor="accent4" w:themeTint="75" w:fill="85D7F6" w:themeFill="accent4" w:themeFillTint="75"/>
      </w:tcPr>
    </w:tblStylePr>
    <w:tblStylePr w:type="band1Horz">
      <w:tblPr/>
      <w:tcPr>
        <w:shd w:val="clear" w:color="85D7F6" w:themeColor="accent4" w:themeTint="75" w:fill="85D7F6" w:themeFill="accent4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1CDED" w:themeColor="accent5" w:themeTint="34" w:fill="F1CDED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02B93" w:themeColor="accent5" w:fill="A02B93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band1Vert">
      <w:tblPr/>
      <w:tcPr>
        <w:shd w:val="clear" w:color="E18FD7" w:themeColor="accent5" w:themeTint="75" w:fill="E18FD7" w:themeFill="accent5" w:themeFillTint="75"/>
      </w:tcPr>
    </w:tblStylePr>
    <w:tblStylePr w:type="band1Horz">
      <w:tblPr/>
      <w:tcPr>
        <w:shd w:val="clear" w:color="E18FD7" w:themeColor="accent5" w:themeTint="75" w:fill="E18FD7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F2CF" w:themeColor="accent6" w:themeTint="34" w:fill="D8F2CF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EA72E" w:themeColor="accent6" w:fill="4EA72E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band1Vert">
      <w:tblPr/>
      <w:tcPr>
        <w:shd w:val="clear" w:color="A8E194" w:themeColor="accent6" w:themeTint="75" w:fill="A8E194" w:themeFill="accent6" w:themeFillTint="75"/>
      </w:tcPr>
    </w:tblStylePr>
    <w:tblStylePr w:type="band1Horz">
      <w:tblPr/>
      <w:tcPr>
        <w:shd w:val="clear" w:color="A8E194" w:themeColor="accent6" w:themeTint="75" w:fill="A8E194" w:themeFill="accent6" w:themeFillTint="75"/>
      </w:tcPr>
    </w:tblStylePr>
  </w:style>
  <w:style w:type="table" w:styleId="Gitternetztabelle6farbig">
    <w:name w:val="Grid Table 6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3BDE6" w:themeColor="accent1" w:themeTint="80"/>
        <w:left w:val="single" w:sz="4" w:space="0" w:color="63BDE6" w:themeColor="accent1" w:themeTint="80"/>
        <w:bottom w:val="single" w:sz="4" w:space="0" w:color="63BDE6" w:themeColor="accent1" w:themeTint="80"/>
        <w:right w:val="single" w:sz="4" w:space="0" w:color="63BDE6" w:themeColor="accent1" w:themeTint="80"/>
        <w:insideH w:val="single" w:sz="4" w:space="0" w:color="63BDE6" w:themeColor="accent1" w:themeTint="80"/>
        <w:insideV w:val="single" w:sz="4" w:space="0" w:color="63BDE6" w:themeColor="accent1" w:themeTint="80"/>
      </w:tblBorders>
    </w:tblPr>
    <w:tblStylePr w:type="firstRow">
      <w:rPr>
        <w:b/>
        <w:color w:val="63BDE6" w:themeColor="accent1" w:themeTint="80" w:themeShade="95"/>
      </w:rPr>
      <w:tblPr/>
      <w:tcPr>
        <w:tcBorders>
          <w:bottom w:val="single" w:sz="12" w:space="0" w:color="63BDE6" w:themeColor="accent1" w:themeTint="80"/>
        </w:tcBorders>
      </w:tcPr>
    </w:tblStylePr>
    <w:tblStylePr w:type="lastRow">
      <w:rPr>
        <w:b/>
        <w:color w:val="63BDE6" w:themeColor="accent1" w:themeTint="80" w:themeShade="95"/>
      </w:rPr>
    </w:tblStylePr>
    <w:tblStylePr w:type="firstCol">
      <w:rPr>
        <w:b/>
        <w:color w:val="63BDE6" w:themeColor="accent1" w:themeTint="80" w:themeShade="95"/>
      </w:rPr>
    </w:tblStylePr>
    <w:tblStylePr w:type="lastCol">
      <w:rPr>
        <w:b/>
        <w:color w:val="63BDE6" w:themeColor="accent1" w:themeTint="80" w:themeShade="95"/>
      </w:rPr>
    </w:tblStylePr>
    <w:tblStylePr w:type="band1Vert"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63BDE6" w:themeColor="accent1" w:themeTint="80" w:themeShade="95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2Horz">
      <w:rPr>
        <w:rFonts w:ascii="Arial" w:hAnsi="Arial"/>
        <w:color w:val="63BDE6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2AA85" w:themeColor="accent2" w:themeTint="97"/>
        <w:left w:val="single" w:sz="4" w:space="0" w:color="F2AA85" w:themeColor="accent2" w:themeTint="97"/>
        <w:bottom w:val="single" w:sz="4" w:space="0" w:color="F2AA85" w:themeColor="accent2" w:themeTint="97"/>
        <w:right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b/>
        <w:color w:val="F2AA85" w:themeColor="accent2" w:themeTint="97" w:themeShade="95"/>
      </w:rPr>
      <w:tblPr/>
      <w:tcPr>
        <w:tcBorders>
          <w:bottom w:val="single" w:sz="12" w:space="0" w:color="F2AA85" w:themeColor="accent2" w:themeTint="97"/>
        </w:tcBorders>
      </w:tcPr>
    </w:tblStylePr>
    <w:tblStylePr w:type="lastRow">
      <w:rPr>
        <w:b/>
        <w:color w:val="F2AA85" w:themeColor="accent2" w:themeTint="97" w:themeShade="95"/>
      </w:rPr>
    </w:tblStylePr>
    <w:tblStylePr w:type="firstCol">
      <w:rPr>
        <w:b/>
        <w:color w:val="F2AA85" w:themeColor="accent2" w:themeTint="97" w:themeShade="95"/>
      </w:rPr>
    </w:tblStylePr>
    <w:tblStylePr w:type="lastCol">
      <w:rPr>
        <w:b/>
        <w:color w:val="F2AA85" w:themeColor="accent2" w:themeTint="97" w:themeShade="95"/>
      </w:rPr>
    </w:tblStylePr>
    <w:tblStylePr w:type="band1Vert"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196C24" w:themeColor="accent3" w:themeTint="FE"/>
        <w:left w:val="single" w:sz="4" w:space="0" w:color="196C24" w:themeColor="accent3" w:themeTint="FE"/>
        <w:bottom w:val="single" w:sz="4" w:space="0" w:color="196C24" w:themeColor="accent3" w:themeTint="FE"/>
        <w:right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b/>
        <w:color w:val="196C24" w:themeColor="accent3" w:themeTint="FE" w:themeShade="95"/>
      </w:rPr>
      <w:tblPr/>
      <w:tcPr>
        <w:tcBorders>
          <w:bottom w:val="single" w:sz="12" w:space="0" w:color="196C24" w:themeColor="accent3" w:themeTint="FE"/>
        </w:tcBorders>
      </w:tcPr>
    </w:tblStylePr>
    <w:tblStylePr w:type="lastRow">
      <w:rPr>
        <w:b/>
        <w:color w:val="196C24" w:themeColor="accent3" w:themeTint="FE" w:themeShade="95"/>
      </w:rPr>
    </w:tblStylePr>
    <w:tblStylePr w:type="firstCol">
      <w:rPr>
        <w:b/>
        <w:color w:val="196C24" w:themeColor="accent3" w:themeTint="FE" w:themeShade="95"/>
      </w:rPr>
    </w:tblStylePr>
    <w:tblStylePr w:type="lastCol">
      <w:rPr>
        <w:b/>
        <w:color w:val="196C24" w:themeColor="accent3" w:themeTint="FE" w:themeShade="95"/>
      </w:rPr>
    </w:tblStylePr>
    <w:tblStylePr w:type="band1Vert"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196C24" w:themeColor="accent3" w:themeTint="FE" w:themeShade="95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2Horz">
      <w:rPr>
        <w:rFonts w:ascii="Arial" w:hAnsi="Arial"/>
        <w:color w:val="196C24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FCAF3" w:themeColor="accent4" w:themeTint="9A"/>
        <w:left w:val="single" w:sz="4" w:space="0" w:color="5FCAF3" w:themeColor="accent4" w:themeTint="9A"/>
        <w:bottom w:val="single" w:sz="4" w:space="0" w:color="5FCAF3" w:themeColor="accent4" w:themeTint="9A"/>
        <w:right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b/>
        <w:color w:val="5FCAF3" w:themeColor="accent4" w:themeTint="9A" w:themeShade="95"/>
      </w:rPr>
      <w:tblPr/>
      <w:tcPr>
        <w:tcBorders>
          <w:bottom w:val="single" w:sz="12" w:space="0" w:color="5FCAF3" w:themeColor="accent4" w:themeTint="9A"/>
        </w:tcBorders>
      </w:tcPr>
    </w:tblStylePr>
    <w:tblStylePr w:type="lastRow">
      <w:rPr>
        <w:b/>
        <w:color w:val="5FCAF3" w:themeColor="accent4" w:themeTint="9A" w:themeShade="95"/>
      </w:rPr>
    </w:tblStylePr>
    <w:tblStylePr w:type="firstCol">
      <w:rPr>
        <w:b/>
        <w:color w:val="5FCAF3" w:themeColor="accent4" w:themeTint="9A" w:themeShade="95"/>
      </w:rPr>
    </w:tblStylePr>
    <w:tblStylePr w:type="lastCol">
      <w:rPr>
        <w:b/>
        <w:color w:val="5FCAF3" w:themeColor="accent4" w:themeTint="9A" w:themeShade="95"/>
      </w:rPr>
    </w:tblStylePr>
    <w:tblStylePr w:type="band1Vert"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A02B93" w:themeColor="accent5"/>
        <w:insideV w:val="single" w:sz="4" w:space="0" w:color="A02B93" w:themeColor="accent5"/>
      </w:tblBorders>
    </w:tblPr>
    <w:tblStylePr w:type="firstRow">
      <w:rPr>
        <w:b/>
        <w:color w:val="5D1955" w:themeColor="accent5" w:themeShade="95"/>
      </w:rPr>
      <w:tblPr/>
      <w:tcPr>
        <w:tcBorders>
          <w:bottom w:val="single" w:sz="12" w:space="0" w:color="A02B93" w:themeColor="accent5"/>
        </w:tcBorders>
      </w:tcPr>
    </w:tblStylePr>
    <w:tblStylePr w:type="lastRow">
      <w:rPr>
        <w:b/>
        <w:color w:val="5D1955" w:themeColor="accent5" w:themeShade="95"/>
      </w:rPr>
    </w:tblStylePr>
    <w:tblStylePr w:type="firstCol">
      <w:rPr>
        <w:b/>
        <w:color w:val="5D1955" w:themeColor="accent5" w:themeShade="95"/>
      </w:rPr>
    </w:tblStylePr>
    <w:tblStylePr w:type="lastCol">
      <w:rPr>
        <w:b/>
        <w:color w:val="5D1955" w:themeColor="accent5" w:themeShade="95"/>
      </w:rPr>
    </w:tblStylePr>
    <w:tblStylePr w:type="band1Vert"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5D1955" w:themeColor="accent5" w:themeShade="95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2Horz">
      <w:rPr>
        <w:rFonts w:ascii="Arial" w:hAnsi="Arial"/>
        <w:color w:val="5D195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4EA72E" w:themeColor="accent6"/>
        <w:insideV w:val="single" w:sz="4" w:space="0" w:color="4EA72E" w:themeColor="accent6"/>
      </w:tblBorders>
    </w:tblPr>
    <w:tblStylePr w:type="firstRow">
      <w:rPr>
        <w:b/>
        <w:color w:val="5D1955" w:themeColor="accent5" w:themeShade="95"/>
      </w:rPr>
      <w:tblPr/>
      <w:tcPr>
        <w:tcBorders>
          <w:bottom w:val="single" w:sz="12" w:space="0" w:color="4EA72E" w:themeColor="accent6"/>
        </w:tcBorders>
      </w:tcPr>
    </w:tblStylePr>
    <w:tblStylePr w:type="lastRow">
      <w:rPr>
        <w:b/>
        <w:color w:val="5D1955" w:themeColor="accent5" w:themeShade="95"/>
      </w:rPr>
    </w:tblStylePr>
    <w:tblStylePr w:type="firstCol">
      <w:rPr>
        <w:b/>
        <w:color w:val="5D1955" w:themeColor="accent5" w:themeShade="95"/>
      </w:rPr>
    </w:tblStylePr>
    <w:tblStylePr w:type="lastCol">
      <w:rPr>
        <w:b/>
        <w:color w:val="5D1955" w:themeColor="accent5" w:themeShade="95"/>
      </w:rPr>
    </w:tblStylePr>
    <w:tblStylePr w:type="band1Vert"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5D1955" w:themeColor="accent5" w:themeShade="95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2Horz">
      <w:rPr>
        <w:rFonts w:ascii="Arial" w:hAnsi="Arial"/>
        <w:color w:val="5D1955" w:themeColor="accent5" w:themeShade="95"/>
        <w:sz w:val="22"/>
      </w:rPr>
    </w:tblStylePr>
  </w:style>
  <w:style w:type="table" w:styleId="Gitternetztabelle7farbig">
    <w:name w:val="Grid Table 7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3BDE6" w:themeColor="accent1" w:themeTint="80"/>
        <w:right w:val="single" w:sz="4" w:space="0" w:color="63BDE6" w:themeColor="accent1" w:themeTint="80"/>
        <w:insideH w:val="single" w:sz="4" w:space="0" w:color="63BDE6" w:themeColor="accent1" w:themeTint="80"/>
        <w:insideV w:val="single" w:sz="4" w:space="0" w:color="63BDE6" w:themeColor="accent1" w:themeTint="80"/>
      </w:tblBorders>
    </w:tblPr>
    <w:tblStylePr w:type="firstRow">
      <w:rPr>
        <w:rFonts w:ascii="Arial" w:hAnsi="Arial"/>
        <w:b/>
        <w:color w:val="63BDE6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63BDE6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63BDE6" w:themeColor="accent1" w:themeTint="80" w:themeShade="95"/>
        <w:sz w:val="22"/>
      </w:rPr>
      <w:tblPr/>
      <w:tcPr>
        <w:tcBorders>
          <w:top w:val="single" w:sz="4" w:space="0" w:color="63BDE6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63BDE6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63BDE6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63BDE6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63BDE6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63BDE6" w:themeColor="accent1" w:themeTint="80" w:themeShade="95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2Horz">
      <w:rPr>
        <w:rFonts w:ascii="Arial" w:hAnsi="Arial"/>
        <w:color w:val="63BDE6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2AA85" w:themeColor="accent2" w:themeTint="97"/>
        <w:right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rFonts w:ascii="Arial" w:hAnsi="Arial"/>
        <w:b/>
        <w:color w:val="F2AA8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2AA8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2AA85" w:themeColor="accent2" w:themeTint="97" w:themeShade="95"/>
        <w:sz w:val="22"/>
      </w:rPr>
      <w:tblPr/>
      <w:tcPr>
        <w:tcBorders>
          <w:top w:val="single" w:sz="4" w:space="0" w:color="F2AA8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2AA8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2AA8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196C24" w:themeColor="accent3" w:themeTint="FE"/>
        <w:right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rFonts w:ascii="Arial" w:hAnsi="Arial"/>
        <w:b/>
        <w:color w:val="196C24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196C24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196C24" w:themeColor="accent3" w:themeTint="FE" w:themeShade="95"/>
        <w:sz w:val="22"/>
      </w:rPr>
      <w:tblPr/>
      <w:tcPr>
        <w:tcBorders>
          <w:top w:val="single" w:sz="4" w:space="0" w:color="196C24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196C24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196C24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196C24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196C24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196C24" w:themeColor="accent3" w:themeTint="FE" w:themeShade="95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2Horz">
      <w:rPr>
        <w:rFonts w:ascii="Arial" w:hAnsi="Arial"/>
        <w:color w:val="196C24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FCAF3" w:themeColor="accent4" w:themeTint="9A"/>
        <w:right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rFonts w:ascii="Arial" w:hAnsi="Arial"/>
        <w:b/>
        <w:color w:val="5FCAF3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FCAF3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FCAF3" w:themeColor="accent4" w:themeTint="9A" w:themeShade="95"/>
        <w:sz w:val="22"/>
      </w:rPr>
      <w:tblPr/>
      <w:tcPr>
        <w:tcBorders>
          <w:top w:val="single" w:sz="4" w:space="0" w:color="5FCAF3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FCAF3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5FCAF3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A76CE" w:themeColor="accent5" w:themeTint="90"/>
        <w:right w:val="single" w:sz="4" w:space="0" w:color="DA76CE" w:themeColor="accent5" w:themeTint="90"/>
        <w:insideH w:val="single" w:sz="4" w:space="0" w:color="DA76CE" w:themeColor="accent5" w:themeTint="90"/>
        <w:insideV w:val="single" w:sz="4" w:space="0" w:color="DA76CE" w:themeColor="accent5" w:themeTint="90"/>
      </w:tblBorders>
    </w:tblPr>
    <w:tblStylePr w:type="firstRow">
      <w:rPr>
        <w:rFonts w:ascii="Arial" w:hAnsi="Arial"/>
        <w:b/>
        <w:color w:val="5D195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A76C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D1955" w:themeColor="accent5" w:themeShade="95"/>
        <w:sz w:val="22"/>
      </w:rPr>
      <w:tblPr/>
      <w:tcPr>
        <w:tcBorders>
          <w:top w:val="single" w:sz="4" w:space="0" w:color="DA76C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D195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A76C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5D1955" w:themeColor="accent5" w:themeShade="95"/>
        <w:sz w:val="22"/>
      </w:rPr>
      <w:tblPr/>
      <w:tcPr>
        <w:tcBorders>
          <w:top w:val="none" w:sz="0" w:space="0" w:color="auto"/>
          <w:left w:val="single" w:sz="4" w:space="0" w:color="DA76C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5D1955" w:themeColor="accent5" w:themeShade="95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2Horz">
      <w:rPr>
        <w:rFonts w:ascii="Arial" w:hAnsi="Arial"/>
        <w:color w:val="5D195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4DA7B" w:themeColor="accent6" w:themeTint="90"/>
        <w:right w:val="single" w:sz="4" w:space="0" w:color="94DA7B" w:themeColor="accent6" w:themeTint="90"/>
        <w:insideH w:val="single" w:sz="4" w:space="0" w:color="94DA7B" w:themeColor="accent6" w:themeTint="90"/>
        <w:insideV w:val="single" w:sz="4" w:space="0" w:color="94DA7B" w:themeColor="accent6" w:themeTint="90"/>
      </w:tblBorders>
    </w:tblPr>
    <w:tblStylePr w:type="firstRow">
      <w:rPr>
        <w:rFonts w:ascii="Arial" w:hAnsi="Arial"/>
        <w:b/>
        <w:color w:val="2D611B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4DA7B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D611B" w:themeColor="accent6" w:themeShade="95"/>
        <w:sz w:val="22"/>
      </w:rPr>
      <w:tblPr/>
      <w:tcPr>
        <w:tcBorders>
          <w:top w:val="single" w:sz="4" w:space="0" w:color="94DA7B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D611B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4DA7B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D611B" w:themeColor="accent6" w:themeShade="95"/>
        <w:sz w:val="22"/>
      </w:rPr>
      <w:tblPr/>
      <w:tcPr>
        <w:tcBorders>
          <w:top w:val="none" w:sz="0" w:space="0" w:color="auto"/>
          <w:left w:val="single" w:sz="4" w:space="0" w:color="94DA7B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2D611B" w:themeColor="accent6" w:themeShade="95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2Horz">
      <w:rPr>
        <w:rFonts w:ascii="Arial" w:hAnsi="Arial"/>
        <w:color w:val="2D611B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56082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156082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1DEF2" w:themeColor="accent1" w:themeTint="40" w:fill="B1DEF2" w:themeFill="accent1" w:themeFillTint="40"/>
      </w:tcPr>
    </w:tblStylePr>
    <w:tblStylePr w:type="band1Horz">
      <w:tblPr/>
      <w:tcPr>
        <w:shd w:val="clear" w:color="B1DEF2" w:themeColor="accent1" w:themeTint="40" w:fill="B1DEF2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97132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97132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9DBCB" w:themeColor="accent2" w:themeTint="40" w:fill="F9DBCB" w:themeFill="accent2" w:themeFillTint="40"/>
      </w:tcPr>
    </w:tblStylePr>
    <w:tblStylePr w:type="band1Horz">
      <w:tblPr/>
      <w:tcPr>
        <w:shd w:val="clear" w:color="F9DBCB" w:themeColor="accent2" w:themeTint="40" w:fill="F9DBCB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96B24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196B24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2EDB9" w:themeColor="accent3" w:themeTint="40" w:fill="B2EDB9" w:themeFill="accent3" w:themeFillTint="40"/>
      </w:tcPr>
    </w:tblStylePr>
    <w:tblStylePr w:type="band1Horz">
      <w:tblPr/>
      <w:tcPr>
        <w:shd w:val="clear" w:color="B2EDB9" w:themeColor="accent3" w:themeTint="40" w:fill="B2EDB9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F9ED5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F9ED5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CE9FA" w:themeColor="accent4" w:themeTint="40" w:fill="BCE9FA" w:themeFill="accent4" w:themeFillTint="40"/>
      </w:tcPr>
    </w:tblStylePr>
    <w:tblStylePr w:type="band1Horz">
      <w:tblPr/>
      <w:tcPr>
        <w:shd w:val="clear" w:color="BCE9FA" w:themeColor="accent4" w:themeTint="40" w:fill="BCE9FA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2B93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02B93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EC2E9" w:themeColor="accent5" w:themeTint="40" w:fill="EEC2E9" w:themeFill="accent5" w:themeFillTint="40"/>
      </w:tcPr>
    </w:tblStylePr>
    <w:tblStylePr w:type="band1Horz">
      <w:tblPr/>
      <w:tcPr>
        <w:shd w:val="clear" w:color="EEC2E9" w:themeColor="accent5" w:themeTint="40" w:fill="EEC2E9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EA72E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EA72E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EFC4" w:themeColor="accent6" w:themeTint="40" w:fill="CFEFC4" w:themeFill="accent6" w:themeFillTint="40"/>
      </w:tcPr>
    </w:tblStylePr>
    <w:tblStylePr w:type="band1Horz">
      <w:tblPr/>
      <w:tcPr>
        <w:shd w:val="clear" w:color="CFEFC4" w:themeColor="accent6" w:themeTint="40" w:fill="CFEFC4" w:themeFill="accent6" w:themeFillTint="40"/>
      </w:tcPr>
    </w:tblStylePr>
  </w:style>
  <w:style w:type="table" w:styleId="Listentabelle2">
    <w:name w:val="List Table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0B4E2" w:themeColor="accent1" w:themeTint="90"/>
        <w:bottom w:val="single" w:sz="4" w:space="0" w:color="50B4E2" w:themeColor="accent1" w:themeTint="90"/>
        <w:insideH w:val="single" w:sz="4" w:space="0" w:color="50B4E2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0B4E2" w:themeColor="accent1" w:themeTint="90"/>
          <w:left w:val="none" w:sz="4" w:space="0" w:color="000000"/>
          <w:bottom w:val="single" w:sz="4" w:space="0" w:color="50B4E2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0B4E2" w:themeColor="accent1" w:themeTint="90"/>
          <w:left w:val="none" w:sz="4" w:space="0" w:color="000000"/>
          <w:bottom w:val="single" w:sz="4" w:space="0" w:color="50B4E2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2AE8B" w:themeColor="accent2" w:themeTint="90"/>
        <w:bottom w:val="single" w:sz="4" w:space="0" w:color="F2AE8B" w:themeColor="accent2" w:themeTint="90"/>
        <w:insideH w:val="single" w:sz="4" w:space="0" w:color="F2AE8B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2AE8B" w:themeColor="accent2" w:themeTint="90"/>
          <w:left w:val="none" w:sz="4" w:space="0" w:color="000000"/>
          <w:bottom w:val="single" w:sz="4" w:space="0" w:color="F2AE8B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2AE8B" w:themeColor="accent2" w:themeTint="90"/>
          <w:left w:val="none" w:sz="4" w:space="0" w:color="000000"/>
          <w:bottom w:val="single" w:sz="4" w:space="0" w:color="F2AE8B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1D663" w:themeColor="accent3" w:themeTint="90"/>
        <w:bottom w:val="single" w:sz="4" w:space="0" w:color="51D663" w:themeColor="accent3" w:themeTint="90"/>
        <w:insideH w:val="single" w:sz="4" w:space="0" w:color="51D663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1D663" w:themeColor="accent3" w:themeTint="90"/>
          <w:left w:val="none" w:sz="4" w:space="0" w:color="000000"/>
          <w:bottom w:val="single" w:sz="4" w:space="0" w:color="51D663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1D663" w:themeColor="accent3" w:themeTint="90"/>
          <w:left w:val="none" w:sz="4" w:space="0" w:color="000000"/>
          <w:bottom w:val="single" w:sz="4" w:space="0" w:color="51D663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ACDF4" w:themeColor="accent4" w:themeTint="90"/>
        <w:bottom w:val="single" w:sz="4" w:space="0" w:color="6ACDF4" w:themeColor="accent4" w:themeTint="90"/>
        <w:insideH w:val="single" w:sz="4" w:space="0" w:color="6ACDF4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ACDF4" w:themeColor="accent4" w:themeTint="90"/>
          <w:left w:val="none" w:sz="4" w:space="0" w:color="000000"/>
          <w:bottom w:val="single" w:sz="4" w:space="0" w:color="6ACDF4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ACDF4" w:themeColor="accent4" w:themeTint="90"/>
          <w:left w:val="none" w:sz="4" w:space="0" w:color="000000"/>
          <w:bottom w:val="single" w:sz="4" w:space="0" w:color="6ACDF4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76CE" w:themeColor="accent5" w:themeTint="90"/>
        <w:bottom w:val="single" w:sz="4" w:space="0" w:color="DA76CE" w:themeColor="accent5" w:themeTint="90"/>
        <w:insideH w:val="single" w:sz="4" w:space="0" w:color="DA76C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A76CE" w:themeColor="accent5" w:themeTint="90"/>
          <w:left w:val="none" w:sz="4" w:space="0" w:color="000000"/>
          <w:bottom w:val="single" w:sz="4" w:space="0" w:color="DA76C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A76CE" w:themeColor="accent5" w:themeTint="90"/>
          <w:left w:val="none" w:sz="4" w:space="0" w:color="000000"/>
          <w:bottom w:val="single" w:sz="4" w:space="0" w:color="DA76C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DA7B" w:themeColor="accent6" w:themeTint="90"/>
        <w:bottom w:val="single" w:sz="4" w:space="0" w:color="94DA7B" w:themeColor="accent6" w:themeTint="90"/>
        <w:insideH w:val="single" w:sz="4" w:space="0" w:color="94DA7B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4DA7B" w:themeColor="accent6" w:themeTint="90"/>
          <w:left w:val="none" w:sz="4" w:space="0" w:color="000000"/>
          <w:bottom w:val="single" w:sz="4" w:space="0" w:color="94DA7B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4DA7B" w:themeColor="accent6" w:themeTint="90"/>
          <w:left w:val="none" w:sz="4" w:space="0" w:color="000000"/>
          <w:bottom w:val="single" w:sz="4" w:space="0" w:color="94DA7B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</w:style>
  <w:style w:type="table" w:styleId="Listentabelle3">
    <w:name w:val="List Table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156082" w:themeColor="accent1"/>
          <w:bottom w:val="single" w:sz="4" w:space="0" w:color="156082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2AA85" w:themeColor="accent2" w:themeTint="97"/>
        <w:left w:val="single" w:sz="4" w:space="0" w:color="F2AA85" w:themeColor="accent2" w:themeTint="97"/>
        <w:bottom w:val="single" w:sz="4" w:space="0" w:color="F2AA85" w:themeColor="accent2" w:themeTint="97"/>
        <w:right w:val="single" w:sz="4" w:space="0" w:color="F2AA8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2AA85" w:themeColor="accent2" w:themeTint="97"/>
          <w:right w:val="single" w:sz="4" w:space="0" w:color="F2AA8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2AA85" w:themeColor="accent2" w:themeTint="97"/>
          <w:bottom w:val="single" w:sz="4" w:space="0" w:color="F2AA85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8D45B" w:themeColor="accent3" w:themeTint="98"/>
        <w:left w:val="single" w:sz="4" w:space="0" w:color="48D45B" w:themeColor="accent3" w:themeTint="98"/>
        <w:bottom w:val="single" w:sz="4" w:space="0" w:color="48D45B" w:themeColor="accent3" w:themeTint="98"/>
        <w:right w:val="single" w:sz="4" w:space="0" w:color="48D45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8D45B" w:themeColor="accent3" w:themeTint="98" w:fill="48D45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8D45B" w:themeColor="accent3" w:themeTint="98"/>
          <w:right w:val="single" w:sz="4" w:space="0" w:color="48D45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8D45B" w:themeColor="accent3" w:themeTint="98"/>
          <w:bottom w:val="single" w:sz="4" w:space="0" w:color="48D45B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FCAF3" w:themeColor="accent4" w:themeTint="9A"/>
        <w:left w:val="single" w:sz="4" w:space="0" w:color="5FCAF3" w:themeColor="accent4" w:themeTint="9A"/>
        <w:bottom w:val="single" w:sz="4" w:space="0" w:color="5FCAF3" w:themeColor="accent4" w:themeTint="9A"/>
        <w:right w:val="single" w:sz="4" w:space="0" w:color="5FCAF3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FCAF3" w:themeColor="accent4" w:themeTint="9A"/>
          <w:right w:val="single" w:sz="4" w:space="0" w:color="5FCAF3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FCAF3" w:themeColor="accent4" w:themeTint="9A"/>
          <w:bottom w:val="single" w:sz="4" w:space="0" w:color="5FCAF3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76CCB" w:themeColor="accent5" w:themeTint="9A"/>
        <w:left w:val="single" w:sz="4" w:space="0" w:color="D76CCB" w:themeColor="accent5" w:themeTint="9A"/>
        <w:bottom w:val="single" w:sz="4" w:space="0" w:color="D76CCB" w:themeColor="accent5" w:themeTint="9A"/>
        <w:right w:val="single" w:sz="4" w:space="0" w:color="D76CC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76CCB" w:themeColor="accent5" w:themeTint="9A" w:fill="D76CC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76CCB" w:themeColor="accent5" w:themeTint="9A"/>
          <w:right w:val="single" w:sz="4" w:space="0" w:color="D76CC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76CCB" w:themeColor="accent5" w:themeTint="9A"/>
          <w:bottom w:val="single" w:sz="4" w:space="0" w:color="D76CCB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ED873" w:themeColor="accent6" w:themeTint="98"/>
        <w:left w:val="single" w:sz="4" w:space="0" w:color="8ED873" w:themeColor="accent6" w:themeTint="98"/>
        <w:bottom w:val="single" w:sz="4" w:space="0" w:color="8ED873" w:themeColor="accent6" w:themeTint="98"/>
        <w:right w:val="single" w:sz="4" w:space="0" w:color="8ED873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ED873" w:themeColor="accent6" w:themeTint="98" w:fill="8ED873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ED873" w:themeColor="accent6" w:themeTint="98"/>
          <w:right w:val="single" w:sz="4" w:space="0" w:color="8ED873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ED873" w:themeColor="accent6" w:themeTint="98"/>
          <w:bottom w:val="single" w:sz="4" w:space="0" w:color="8ED873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0B4E2" w:themeColor="accent1" w:themeTint="90"/>
        <w:left w:val="single" w:sz="4" w:space="0" w:color="50B4E2" w:themeColor="accent1" w:themeTint="90"/>
        <w:bottom w:val="single" w:sz="4" w:space="0" w:color="50B4E2" w:themeColor="accent1" w:themeTint="90"/>
        <w:right w:val="single" w:sz="4" w:space="0" w:color="50B4E2" w:themeColor="accent1" w:themeTint="90"/>
        <w:insideH w:val="single" w:sz="4" w:space="0" w:color="50B4E2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2AE8B" w:themeColor="accent2" w:themeTint="90"/>
        <w:left w:val="single" w:sz="4" w:space="0" w:color="F2AE8B" w:themeColor="accent2" w:themeTint="90"/>
        <w:bottom w:val="single" w:sz="4" w:space="0" w:color="F2AE8B" w:themeColor="accent2" w:themeTint="90"/>
        <w:right w:val="single" w:sz="4" w:space="0" w:color="F2AE8B" w:themeColor="accent2" w:themeTint="90"/>
        <w:insideH w:val="single" w:sz="4" w:space="0" w:color="F2AE8B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1D663" w:themeColor="accent3" w:themeTint="90"/>
        <w:left w:val="single" w:sz="4" w:space="0" w:color="51D663" w:themeColor="accent3" w:themeTint="90"/>
        <w:bottom w:val="single" w:sz="4" w:space="0" w:color="51D663" w:themeColor="accent3" w:themeTint="90"/>
        <w:right w:val="single" w:sz="4" w:space="0" w:color="51D663" w:themeColor="accent3" w:themeTint="90"/>
        <w:insideH w:val="single" w:sz="4" w:space="0" w:color="51D663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ACDF4" w:themeColor="accent4" w:themeTint="90"/>
        <w:left w:val="single" w:sz="4" w:space="0" w:color="6ACDF4" w:themeColor="accent4" w:themeTint="90"/>
        <w:bottom w:val="single" w:sz="4" w:space="0" w:color="6ACDF4" w:themeColor="accent4" w:themeTint="90"/>
        <w:right w:val="single" w:sz="4" w:space="0" w:color="6ACDF4" w:themeColor="accent4" w:themeTint="90"/>
        <w:insideH w:val="single" w:sz="4" w:space="0" w:color="6ACDF4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76CE" w:themeColor="accent5" w:themeTint="90"/>
        <w:left w:val="single" w:sz="4" w:space="0" w:color="DA76CE" w:themeColor="accent5" w:themeTint="90"/>
        <w:bottom w:val="single" w:sz="4" w:space="0" w:color="DA76CE" w:themeColor="accent5" w:themeTint="90"/>
        <w:right w:val="single" w:sz="4" w:space="0" w:color="DA76CE" w:themeColor="accent5" w:themeTint="90"/>
        <w:insideH w:val="single" w:sz="4" w:space="0" w:color="DA76C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DA7B" w:themeColor="accent6" w:themeTint="90"/>
        <w:left w:val="single" w:sz="4" w:space="0" w:color="94DA7B" w:themeColor="accent6" w:themeTint="90"/>
        <w:bottom w:val="single" w:sz="4" w:space="0" w:color="94DA7B" w:themeColor="accent6" w:themeTint="90"/>
        <w:right w:val="single" w:sz="4" w:space="0" w:color="94DA7B" w:themeColor="accent6" w:themeTint="90"/>
        <w:insideH w:val="single" w:sz="4" w:space="0" w:color="94DA7B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</w:style>
  <w:style w:type="table" w:styleId="Listentabelle5dunkel">
    <w:name w:val="List Table 5 Dark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156082" w:themeColor="accent1"/>
        <w:left w:val="single" w:sz="32" w:space="0" w:color="156082" w:themeColor="accent1"/>
        <w:bottom w:val="single" w:sz="32" w:space="0" w:color="156082" w:themeColor="accent1"/>
        <w:right w:val="single" w:sz="32" w:space="0" w:color="156082" w:themeColor="accent1"/>
      </w:tblBorders>
      <w:shd w:val="clear" w:color="156082" w:themeColor="accent1" w:fill="156082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156082" w:themeColor="accent1"/>
          <w:bottom w:val="single" w:sz="12" w:space="0" w:color="FFFFFF" w:themeColor="light1"/>
        </w:tcBorders>
        <w:shd w:val="clear" w:color="156082" w:themeColor="accent1" w:fill="156082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156082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156082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156082" w:themeColor="accent1" w:fill="156082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156082" w:themeColor="accent1" w:fill="156082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156082" w:themeColor="accent1" w:fill="156082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2AA85" w:themeColor="accent2" w:themeTint="97"/>
        <w:left w:val="single" w:sz="32" w:space="0" w:color="F2AA85" w:themeColor="accent2" w:themeTint="97"/>
        <w:bottom w:val="single" w:sz="32" w:space="0" w:color="F2AA85" w:themeColor="accent2" w:themeTint="97"/>
        <w:right w:val="single" w:sz="32" w:space="0" w:color="F2AA85" w:themeColor="accent2" w:themeTint="97"/>
      </w:tblBorders>
      <w:shd w:val="clear" w:color="F2AA85" w:themeColor="accent2" w:themeTint="97" w:fill="F2AA8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2AA85" w:themeColor="accent2" w:themeTint="97"/>
          <w:bottom w:val="single" w:sz="12" w:space="0" w:color="FFFFFF" w:themeColor="light1"/>
        </w:tcBorders>
        <w:shd w:val="clear" w:color="F2AA85" w:themeColor="accent2" w:themeTint="97" w:fill="F2AA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2AA8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2AA8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2AA85" w:themeColor="accent2" w:themeTint="97" w:fill="F2AA8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2AA85" w:themeColor="accent2" w:themeTint="97" w:fill="F2AA8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2AA85" w:themeColor="accent2" w:themeTint="97" w:fill="F2AA85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8D45B" w:themeColor="accent3" w:themeTint="98"/>
        <w:left w:val="single" w:sz="32" w:space="0" w:color="48D45B" w:themeColor="accent3" w:themeTint="98"/>
        <w:bottom w:val="single" w:sz="32" w:space="0" w:color="48D45B" w:themeColor="accent3" w:themeTint="98"/>
        <w:right w:val="single" w:sz="32" w:space="0" w:color="48D45B" w:themeColor="accent3" w:themeTint="98"/>
      </w:tblBorders>
      <w:shd w:val="clear" w:color="48D45B" w:themeColor="accent3" w:themeTint="98" w:fill="48D45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8D45B" w:themeColor="accent3" w:themeTint="98"/>
          <w:bottom w:val="single" w:sz="12" w:space="0" w:color="FFFFFF" w:themeColor="light1"/>
        </w:tcBorders>
        <w:shd w:val="clear" w:color="48D45B" w:themeColor="accent3" w:themeTint="98" w:fill="48D45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8D45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8D45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8D45B" w:themeColor="accent3" w:themeTint="98" w:fill="48D45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8D45B" w:themeColor="accent3" w:themeTint="98" w:fill="48D45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8D45B" w:themeColor="accent3" w:themeTint="98" w:fill="48D45B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FCAF3" w:themeColor="accent4" w:themeTint="9A"/>
        <w:left w:val="single" w:sz="32" w:space="0" w:color="5FCAF3" w:themeColor="accent4" w:themeTint="9A"/>
        <w:bottom w:val="single" w:sz="32" w:space="0" w:color="5FCAF3" w:themeColor="accent4" w:themeTint="9A"/>
        <w:right w:val="single" w:sz="32" w:space="0" w:color="5FCAF3" w:themeColor="accent4" w:themeTint="9A"/>
      </w:tblBorders>
      <w:shd w:val="clear" w:color="5FCAF3" w:themeColor="accent4" w:themeTint="9A" w:fill="5FCAF3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FCAF3" w:themeColor="accent4" w:themeTint="9A"/>
          <w:bottom w:val="single" w:sz="12" w:space="0" w:color="FFFFFF" w:themeColor="light1"/>
        </w:tcBorders>
        <w:shd w:val="clear" w:color="5FCAF3" w:themeColor="accent4" w:themeTint="9A" w:fill="5FCAF3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FCAF3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FCAF3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FCAF3" w:themeColor="accent4" w:themeTint="9A" w:fill="5FCAF3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FCAF3" w:themeColor="accent4" w:themeTint="9A" w:fill="5FCAF3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FCAF3" w:themeColor="accent4" w:themeTint="9A" w:fill="5FCAF3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76CCB" w:themeColor="accent5" w:themeTint="9A"/>
        <w:left w:val="single" w:sz="32" w:space="0" w:color="D76CCB" w:themeColor="accent5" w:themeTint="9A"/>
        <w:bottom w:val="single" w:sz="32" w:space="0" w:color="D76CCB" w:themeColor="accent5" w:themeTint="9A"/>
        <w:right w:val="single" w:sz="32" w:space="0" w:color="D76CCB" w:themeColor="accent5" w:themeTint="9A"/>
      </w:tblBorders>
      <w:shd w:val="clear" w:color="D76CCB" w:themeColor="accent5" w:themeTint="9A" w:fill="D76CC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76CCB" w:themeColor="accent5" w:themeTint="9A"/>
          <w:bottom w:val="single" w:sz="12" w:space="0" w:color="FFFFFF" w:themeColor="light1"/>
        </w:tcBorders>
        <w:shd w:val="clear" w:color="D76CCB" w:themeColor="accent5" w:themeTint="9A" w:fill="D76CC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76CC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76CC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76CCB" w:themeColor="accent5" w:themeTint="9A" w:fill="D76CC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76CCB" w:themeColor="accent5" w:themeTint="9A" w:fill="D76CC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76CCB" w:themeColor="accent5" w:themeTint="9A" w:fill="D76CCB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ED873" w:themeColor="accent6" w:themeTint="98"/>
        <w:left w:val="single" w:sz="32" w:space="0" w:color="8ED873" w:themeColor="accent6" w:themeTint="98"/>
        <w:bottom w:val="single" w:sz="32" w:space="0" w:color="8ED873" w:themeColor="accent6" w:themeTint="98"/>
        <w:right w:val="single" w:sz="32" w:space="0" w:color="8ED873" w:themeColor="accent6" w:themeTint="98"/>
      </w:tblBorders>
      <w:shd w:val="clear" w:color="8ED873" w:themeColor="accent6" w:themeTint="98" w:fill="8ED873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ED873" w:themeColor="accent6" w:themeTint="98"/>
          <w:bottom w:val="single" w:sz="12" w:space="0" w:color="FFFFFF" w:themeColor="light1"/>
        </w:tcBorders>
        <w:shd w:val="clear" w:color="8ED873" w:themeColor="accent6" w:themeTint="98" w:fill="8ED873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ED873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ED873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ED873" w:themeColor="accent6" w:themeTint="98" w:fill="8ED873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ED873" w:themeColor="accent6" w:themeTint="98" w:fill="8ED873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ED873" w:themeColor="accent6" w:themeTint="98" w:fill="8ED873" w:themeFill="accent6" w:themeFillTint="98"/>
      </w:tcPr>
    </w:tblStylePr>
  </w:style>
  <w:style w:type="table" w:styleId="Listentabelle6farbig">
    <w:name w:val="List Table 6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color w:val="0C374B" w:themeColor="accent1" w:themeShade="95"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color w:val="0C374B" w:themeColor="accent1" w:themeShade="95"/>
      </w:rPr>
      <w:tblPr/>
      <w:tcPr>
        <w:tcBorders>
          <w:top w:val="single" w:sz="4" w:space="0" w:color="156082" w:themeColor="accent1"/>
        </w:tcBorders>
      </w:tcPr>
    </w:tblStylePr>
    <w:tblStylePr w:type="firstCol">
      <w:rPr>
        <w:b/>
        <w:color w:val="0C374B" w:themeColor="accent1" w:themeShade="95"/>
      </w:rPr>
    </w:tblStylePr>
    <w:tblStylePr w:type="lastCol">
      <w:rPr>
        <w:b/>
        <w:color w:val="0C374B" w:themeColor="accent1" w:themeShade="95"/>
      </w:rPr>
    </w:tblStylePr>
    <w:tblStylePr w:type="band1Vert"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0C374B" w:themeColor="accent1" w:themeShade="95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2Horz">
      <w:rPr>
        <w:rFonts w:ascii="Arial" w:hAnsi="Arial"/>
        <w:color w:val="0C374B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2AA85" w:themeColor="accent2" w:themeTint="97"/>
        <w:bottom w:val="single" w:sz="4" w:space="0" w:color="F2AA85" w:themeColor="accent2" w:themeTint="97"/>
      </w:tblBorders>
    </w:tblPr>
    <w:tblStylePr w:type="firstRow">
      <w:rPr>
        <w:b/>
        <w:color w:val="F2AA85" w:themeColor="accent2" w:themeTint="97" w:themeShade="95"/>
      </w:rPr>
      <w:tblPr/>
      <w:tcPr>
        <w:tcBorders>
          <w:bottom w:val="single" w:sz="4" w:space="0" w:color="F2AA85" w:themeColor="accent2" w:themeTint="97"/>
        </w:tcBorders>
      </w:tcPr>
    </w:tblStylePr>
    <w:tblStylePr w:type="lastRow">
      <w:rPr>
        <w:b/>
        <w:color w:val="F2AA85" w:themeColor="accent2" w:themeTint="97" w:themeShade="95"/>
      </w:rPr>
      <w:tblPr/>
      <w:tcPr>
        <w:tcBorders>
          <w:top w:val="single" w:sz="4" w:space="0" w:color="F2AA85" w:themeColor="accent2" w:themeTint="97"/>
        </w:tcBorders>
      </w:tcPr>
    </w:tblStylePr>
    <w:tblStylePr w:type="firstCol">
      <w:rPr>
        <w:b/>
        <w:color w:val="F2AA85" w:themeColor="accent2" w:themeTint="97" w:themeShade="95"/>
      </w:rPr>
    </w:tblStylePr>
    <w:tblStylePr w:type="lastCol">
      <w:rPr>
        <w:b/>
        <w:color w:val="F2AA85" w:themeColor="accent2" w:themeTint="97" w:themeShade="95"/>
      </w:rPr>
    </w:tblStylePr>
    <w:tblStylePr w:type="band1Vert"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8D45B" w:themeColor="accent3" w:themeTint="98"/>
        <w:bottom w:val="single" w:sz="4" w:space="0" w:color="48D45B" w:themeColor="accent3" w:themeTint="98"/>
      </w:tblBorders>
    </w:tblPr>
    <w:tblStylePr w:type="firstRow">
      <w:rPr>
        <w:b/>
        <w:color w:val="48D45B" w:themeColor="accent3" w:themeTint="98" w:themeShade="95"/>
      </w:rPr>
      <w:tblPr/>
      <w:tcPr>
        <w:tcBorders>
          <w:bottom w:val="single" w:sz="4" w:space="0" w:color="48D45B" w:themeColor="accent3" w:themeTint="98"/>
        </w:tcBorders>
      </w:tcPr>
    </w:tblStylePr>
    <w:tblStylePr w:type="lastRow">
      <w:rPr>
        <w:b/>
        <w:color w:val="48D45B" w:themeColor="accent3" w:themeTint="98" w:themeShade="95"/>
      </w:rPr>
      <w:tblPr/>
      <w:tcPr>
        <w:tcBorders>
          <w:top w:val="single" w:sz="4" w:space="0" w:color="48D45B" w:themeColor="accent3" w:themeTint="98"/>
        </w:tcBorders>
      </w:tcPr>
    </w:tblStylePr>
    <w:tblStylePr w:type="firstCol">
      <w:rPr>
        <w:b/>
        <w:color w:val="48D45B" w:themeColor="accent3" w:themeTint="98" w:themeShade="95"/>
      </w:rPr>
    </w:tblStylePr>
    <w:tblStylePr w:type="lastCol">
      <w:rPr>
        <w:b/>
        <w:color w:val="48D45B" w:themeColor="accent3" w:themeTint="98" w:themeShade="95"/>
      </w:rPr>
    </w:tblStylePr>
    <w:tblStylePr w:type="band1Vert"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8D45B" w:themeColor="accent3" w:themeTint="98" w:themeShade="95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2Horz">
      <w:rPr>
        <w:rFonts w:ascii="Arial" w:hAnsi="Arial"/>
        <w:color w:val="48D45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FCAF3" w:themeColor="accent4" w:themeTint="9A"/>
        <w:bottom w:val="single" w:sz="4" w:space="0" w:color="5FCAF3" w:themeColor="accent4" w:themeTint="9A"/>
      </w:tblBorders>
    </w:tblPr>
    <w:tblStylePr w:type="firstRow">
      <w:rPr>
        <w:b/>
        <w:color w:val="5FCAF3" w:themeColor="accent4" w:themeTint="9A" w:themeShade="95"/>
      </w:rPr>
      <w:tblPr/>
      <w:tcPr>
        <w:tcBorders>
          <w:bottom w:val="single" w:sz="4" w:space="0" w:color="5FCAF3" w:themeColor="accent4" w:themeTint="9A"/>
        </w:tcBorders>
      </w:tcPr>
    </w:tblStylePr>
    <w:tblStylePr w:type="lastRow">
      <w:rPr>
        <w:b/>
        <w:color w:val="5FCAF3" w:themeColor="accent4" w:themeTint="9A" w:themeShade="95"/>
      </w:rPr>
      <w:tblPr/>
      <w:tcPr>
        <w:tcBorders>
          <w:top w:val="single" w:sz="4" w:space="0" w:color="5FCAF3" w:themeColor="accent4" w:themeTint="9A"/>
        </w:tcBorders>
      </w:tcPr>
    </w:tblStylePr>
    <w:tblStylePr w:type="firstCol">
      <w:rPr>
        <w:b/>
        <w:color w:val="5FCAF3" w:themeColor="accent4" w:themeTint="9A" w:themeShade="95"/>
      </w:rPr>
    </w:tblStylePr>
    <w:tblStylePr w:type="lastCol">
      <w:rPr>
        <w:b/>
        <w:color w:val="5FCAF3" w:themeColor="accent4" w:themeTint="9A" w:themeShade="95"/>
      </w:rPr>
    </w:tblStylePr>
    <w:tblStylePr w:type="band1Vert"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76CCB" w:themeColor="accent5" w:themeTint="9A"/>
        <w:bottom w:val="single" w:sz="4" w:space="0" w:color="D76CCB" w:themeColor="accent5" w:themeTint="9A"/>
      </w:tblBorders>
    </w:tblPr>
    <w:tblStylePr w:type="firstRow">
      <w:rPr>
        <w:b/>
        <w:color w:val="D76CCB" w:themeColor="accent5" w:themeTint="9A" w:themeShade="95"/>
      </w:rPr>
      <w:tblPr/>
      <w:tcPr>
        <w:tcBorders>
          <w:bottom w:val="single" w:sz="4" w:space="0" w:color="D76CCB" w:themeColor="accent5" w:themeTint="9A"/>
        </w:tcBorders>
      </w:tcPr>
    </w:tblStylePr>
    <w:tblStylePr w:type="lastRow">
      <w:rPr>
        <w:b/>
        <w:color w:val="D76CCB" w:themeColor="accent5" w:themeTint="9A" w:themeShade="95"/>
      </w:rPr>
      <w:tblPr/>
      <w:tcPr>
        <w:tcBorders>
          <w:top w:val="single" w:sz="4" w:space="0" w:color="D76CCB" w:themeColor="accent5" w:themeTint="9A"/>
        </w:tcBorders>
      </w:tcPr>
    </w:tblStylePr>
    <w:tblStylePr w:type="firstCol">
      <w:rPr>
        <w:b/>
        <w:color w:val="D76CCB" w:themeColor="accent5" w:themeTint="9A" w:themeShade="95"/>
      </w:rPr>
    </w:tblStylePr>
    <w:tblStylePr w:type="lastCol">
      <w:rPr>
        <w:b/>
        <w:color w:val="D76CCB" w:themeColor="accent5" w:themeTint="9A" w:themeShade="95"/>
      </w:rPr>
    </w:tblStylePr>
    <w:tblStylePr w:type="band1Vert"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D76CCB" w:themeColor="accent5" w:themeTint="9A" w:themeShade="95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2Horz">
      <w:rPr>
        <w:rFonts w:ascii="Arial" w:hAnsi="Arial"/>
        <w:color w:val="D76CC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ED873" w:themeColor="accent6" w:themeTint="98"/>
        <w:bottom w:val="single" w:sz="4" w:space="0" w:color="8ED873" w:themeColor="accent6" w:themeTint="98"/>
      </w:tblBorders>
    </w:tblPr>
    <w:tblStylePr w:type="firstRow">
      <w:rPr>
        <w:b/>
        <w:color w:val="8ED873" w:themeColor="accent6" w:themeTint="98" w:themeShade="95"/>
      </w:rPr>
      <w:tblPr/>
      <w:tcPr>
        <w:tcBorders>
          <w:bottom w:val="single" w:sz="4" w:space="0" w:color="8ED873" w:themeColor="accent6" w:themeTint="98"/>
        </w:tcBorders>
      </w:tcPr>
    </w:tblStylePr>
    <w:tblStylePr w:type="lastRow">
      <w:rPr>
        <w:b/>
        <w:color w:val="8ED873" w:themeColor="accent6" w:themeTint="98" w:themeShade="95"/>
      </w:rPr>
      <w:tblPr/>
      <w:tcPr>
        <w:tcBorders>
          <w:top w:val="single" w:sz="4" w:space="0" w:color="8ED873" w:themeColor="accent6" w:themeTint="98"/>
        </w:tcBorders>
      </w:tcPr>
    </w:tblStylePr>
    <w:tblStylePr w:type="firstCol">
      <w:rPr>
        <w:b/>
        <w:color w:val="8ED873" w:themeColor="accent6" w:themeTint="98" w:themeShade="95"/>
      </w:rPr>
    </w:tblStylePr>
    <w:tblStylePr w:type="lastCol">
      <w:rPr>
        <w:b/>
        <w:color w:val="8ED873" w:themeColor="accent6" w:themeTint="98" w:themeShade="95"/>
      </w:rPr>
    </w:tblStylePr>
    <w:tblStylePr w:type="band1Vert"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8ED873" w:themeColor="accent6" w:themeTint="98" w:themeShade="95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2Horz">
      <w:rPr>
        <w:rFonts w:ascii="Arial" w:hAnsi="Arial"/>
        <w:color w:val="8ED873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156082" w:themeColor="accent1"/>
      </w:tblBorders>
    </w:tblPr>
    <w:tblStylePr w:type="firstRow">
      <w:rPr>
        <w:rFonts w:ascii="Arial" w:hAnsi="Arial"/>
        <w:i/>
        <w:color w:val="0C374B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156082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0C374B" w:themeColor="accent1" w:themeShade="95"/>
        <w:sz w:val="22"/>
      </w:rPr>
      <w:tblPr/>
      <w:tcPr>
        <w:tcBorders>
          <w:top w:val="single" w:sz="4" w:space="0" w:color="156082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0C374B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156082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0C374B" w:themeColor="accent1" w:themeShade="95"/>
        <w:sz w:val="22"/>
      </w:rPr>
      <w:tblPr/>
      <w:tcPr>
        <w:tcBorders>
          <w:top w:val="none" w:sz="0" w:space="0" w:color="auto"/>
          <w:left w:val="single" w:sz="4" w:space="0" w:color="156082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0C374B" w:themeColor="accent1" w:themeShade="95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2Horz">
      <w:rPr>
        <w:rFonts w:ascii="Arial" w:hAnsi="Arial"/>
        <w:color w:val="0C374B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2AA85" w:themeColor="accent2" w:themeTint="97"/>
      </w:tblBorders>
    </w:tblPr>
    <w:tblStylePr w:type="firstRow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2AA8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single" w:sz="4" w:space="0" w:color="F2AA8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2AA8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2AA8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8D45B" w:themeColor="accent3" w:themeTint="98"/>
      </w:tblBorders>
    </w:tblPr>
    <w:tblStylePr w:type="firstRow"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8D45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single" w:sz="4" w:space="0" w:color="48D45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8D45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48D45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8D45B" w:themeColor="accent3" w:themeTint="98" w:themeShade="95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2Horz">
      <w:rPr>
        <w:rFonts w:ascii="Arial" w:hAnsi="Arial"/>
        <w:color w:val="48D45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FCAF3" w:themeColor="accent4" w:themeTint="9A"/>
      </w:tblBorders>
    </w:tblPr>
    <w:tblStylePr w:type="firstRow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FCAF3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single" w:sz="4" w:space="0" w:color="5FCAF3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FCAF3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5FCAF3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76CCB" w:themeColor="accent5" w:themeTint="9A"/>
      </w:tblBorders>
    </w:tblPr>
    <w:tblStylePr w:type="firstRow"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76CC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single" w:sz="4" w:space="0" w:color="D76CC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76CC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D76CC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D76CCB" w:themeColor="accent5" w:themeTint="9A" w:themeShade="95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2Horz">
      <w:rPr>
        <w:rFonts w:ascii="Arial" w:hAnsi="Arial"/>
        <w:color w:val="D76CC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ED873" w:themeColor="accent6" w:themeTint="98"/>
      </w:tblBorders>
    </w:tblPr>
    <w:tblStylePr w:type="firstRow"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ED873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single" w:sz="4" w:space="0" w:color="8ED873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ED873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8ED873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8ED873" w:themeColor="accent6" w:themeTint="98" w:themeShade="95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2Horz">
      <w:rPr>
        <w:rFonts w:ascii="Arial" w:hAnsi="Arial"/>
        <w:color w:val="8ED873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  <w14:ligatures w14:val="non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  <w14:ligatures w14:val="none"/>
    </w:rPr>
    <w:tblPr>
      <w:tblStyleRowBandSize w:val="1"/>
      <w:tblStyleColBandSize w:val="1"/>
      <w:tblBorders>
        <w:top w:val="single" w:sz="4" w:space="0" w:color="0C374B" w:themeColor="accent1" w:themeShade="95"/>
        <w:left w:val="single" w:sz="4" w:space="0" w:color="0C374B" w:themeColor="accent1" w:themeShade="95"/>
        <w:bottom w:val="single" w:sz="4" w:space="0" w:color="0C374B" w:themeColor="accent1" w:themeShade="95"/>
        <w:right w:val="single" w:sz="4" w:space="0" w:color="0C374B" w:themeColor="accent1" w:themeShade="95"/>
        <w:insideH w:val="single" w:sz="4" w:space="0" w:color="0C374B" w:themeColor="accent1" w:themeShade="95"/>
        <w:insideV w:val="single" w:sz="4" w:space="0" w:color="0C374B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  <w14:ligatures w14:val="none"/>
    </w:rPr>
    <w:tblPr>
      <w:tblStyleRowBandSize w:val="1"/>
      <w:tblStyleColBandSize w:val="1"/>
      <w:tblBorders>
        <w:top w:val="single" w:sz="4" w:space="0" w:color="953D10" w:themeColor="accent2" w:themeShade="95"/>
        <w:left w:val="single" w:sz="4" w:space="0" w:color="953D10" w:themeColor="accent2" w:themeShade="95"/>
        <w:bottom w:val="single" w:sz="4" w:space="0" w:color="953D10" w:themeColor="accent2" w:themeShade="95"/>
        <w:right w:val="single" w:sz="4" w:space="0" w:color="953D10" w:themeColor="accent2" w:themeShade="95"/>
        <w:insideH w:val="single" w:sz="4" w:space="0" w:color="953D10" w:themeColor="accent2" w:themeShade="95"/>
        <w:insideV w:val="single" w:sz="4" w:space="0" w:color="953D10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  <w14:ligatures w14:val="none"/>
    </w:rPr>
    <w:tblPr>
      <w:tblStyleRowBandSize w:val="1"/>
      <w:tblStyleColBandSize w:val="1"/>
      <w:tblBorders>
        <w:top w:val="single" w:sz="4" w:space="0" w:color="0E3E15" w:themeColor="accent3" w:themeShade="95"/>
        <w:left w:val="single" w:sz="4" w:space="0" w:color="0E3E15" w:themeColor="accent3" w:themeShade="95"/>
        <w:bottom w:val="single" w:sz="4" w:space="0" w:color="0E3E15" w:themeColor="accent3" w:themeShade="95"/>
        <w:right w:val="single" w:sz="4" w:space="0" w:color="0E3E15" w:themeColor="accent3" w:themeShade="95"/>
        <w:insideH w:val="single" w:sz="4" w:space="0" w:color="0E3E15" w:themeColor="accent3" w:themeShade="95"/>
        <w:insideV w:val="single" w:sz="4" w:space="0" w:color="0E3E15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  <w14:ligatures w14:val="none"/>
    </w:rPr>
    <w:tblPr>
      <w:tblStyleRowBandSize w:val="1"/>
      <w:tblStyleColBandSize w:val="1"/>
      <w:tblBorders>
        <w:top w:val="single" w:sz="4" w:space="0" w:color="085C7C" w:themeColor="accent4" w:themeShade="95"/>
        <w:left w:val="single" w:sz="4" w:space="0" w:color="085C7C" w:themeColor="accent4" w:themeShade="95"/>
        <w:bottom w:val="single" w:sz="4" w:space="0" w:color="085C7C" w:themeColor="accent4" w:themeShade="95"/>
        <w:right w:val="single" w:sz="4" w:space="0" w:color="085C7C" w:themeColor="accent4" w:themeShade="95"/>
        <w:insideH w:val="single" w:sz="4" w:space="0" w:color="085C7C" w:themeColor="accent4" w:themeShade="95"/>
        <w:insideV w:val="single" w:sz="4" w:space="0" w:color="085C7C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  <w14:ligatures w14:val="none"/>
    </w:rPr>
    <w:tblPr>
      <w:tblStyleRowBandSize w:val="1"/>
      <w:tblStyleColBandSize w:val="1"/>
      <w:tblBorders>
        <w:top w:val="single" w:sz="4" w:space="0" w:color="5D1955" w:themeColor="accent5" w:themeShade="95"/>
        <w:left w:val="single" w:sz="4" w:space="0" w:color="5D1955" w:themeColor="accent5" w:themeShade="95"/>
        <w:bottom w:val="single" w:sz="4" w:space="0" w:color="5D1955" w:themeColor="accent5" w:themeShade="95"/>
        <w:right w:val="single" w:sz="4" w:space="0" w:color="5D1955" w:themeColor="accent5" w:themeShade="95"/>
        <w:insideH w:val="single" w:sz="4" w:space="0" w:color="5D1955" w:themeColor="accent5" w:themeShade="95"/>
        <w:insideV w:val="single" w:sz="4" w:space="0" w:color="5D195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  <w14:ligatures w14:val="none"/>
    </w:rPr>
    <w:tblPr>
      <w:tblStyleRowBandSize w:val="1"/>
      <w:tblStyleColBandSize w:val="1"/>
      <w:tblBorders>
        <w:top w:val="single" w:sz="4" w:space="0" w:color="2D611B" w:themeColor="accent6" w:themeShade="95"/>
        <w:left w:val="single" w:sz="4" w:space="0" w:color="2D611B" w:themeColor="accent6" w:themeShade="95"/>
        <w:bottom w:val="single" w:sz="4" w:space="0" w:color="2D611B" w:themeColor="accent6" w:themeShade="95"/>
        <w:right w:val="single" w:sz="4" w:space="0" w:color="2D611B" w:themeColor="accent6" w:themeShade="95"/>
        <w:insideH w:val="single" w:sz="4" w:space="0" w:color="2D611B" w:themeColor="accent6" w:themeShade="95"/>
        <w:insideV w:val="single" w:sz="4" w:space="0" w:color="2D611B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customStyle="1" w:styleId="Bordered">
    <w:name w:val="Bordered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1C9EA" w:themeColor="accent1" w:themeTint="67"/>
        <w:left w:val="single" w:sz="4" w:space="0" w:color="81C9EA" w:themeColor="accent1" w:themeTint="67"/>
        <w:bottom w:val="single" w:sz="4" w:space="0" w:color="81C9EA" w:themeColor="accent1" w:themeTint="67"/>
        <w:right w:val="single" w:sz="4" w:space="0" w:color="81C9EA" w:themeColor="accent1" w:themeTint="67"/>
        <w:insideH w:val="single" w:sz="4" w:space="0" w:color="81C9EA" w:themeColor="accent1" w:themeTint="67"/>
        <w:insideV w:val="single" w:sz="4" w:space="0" w:color="81C9EA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156082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156082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156082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1C9EA" w:themeColor="accent1" w:themeTint="67"/>
          <w:left w:val="single" w:sz="4" w:space="0" w:color="81C9EA" w:themeColor="accent1" w:themeTint="67"/>
          <w:bottom w:val="single" w:sz="4" w:space="0" w:color="81C9EA" w:themeColor="accent1" w:themeTint="67"/>
          <w:right w:val="single" w:sz="4" w:space="0" w:color="81C9EA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6C5AB" w:themeColor="accent2" w:themeTint="67"/>
        <w:left w:val="single" w:sz="4" w:space="0" w:color="F6C5AB" w:themeColor="accent2" w:themeTint="67"/>
        <w:bottom w:val="single" w:sz="4" w:space="0" w:color="F6C5AB" w:themeColor="accent2" w:themeTint="67"/>
        <w:right w:val="single" w:sz="4" w:space="0" w:color="F6C5AB" w:themeColor="accent2" w:themeTint="67"/>
        <w:insideH w:val="single" w:sz="4" w:space="0" w:color="F6C5AB" w:themeColor="accent2" w:themeTint="67"/>
        <w:insideV w:val="single" w:sz="4" w:space="0" w:color="F6C5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2AA8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2AA8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2AA8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6C5AB" w:themeColor="accent2" w:themeTint="67"/>
          <w:left w:val="single" w:sz="4" w:space="0" w:color="F6C5AB" w:themeColor="accent2" w:themeTint="67"/>
          <w:bottom w:val="single" w:sz="4" w:space="0" w:color="F6C5AB" w:themeColor="accent2" w:themeTint="67"/>
          <w:right w:val="single" w:sz="4" w:space="0" w:color="F6C5AB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3E28F" w:themeColor="accent3" w:themeTint="67"/>
        <w:left w:val="single" w:sz="4" w:space="0" w:color="83E28F" w:themeColor="accent3" w:themeTint="67"/>
        <w:bottom w:val="single" w:sz="4" w:space="0" w:color="83E28F" w:themeColor="accent3" w:themeTint="67"/>
        <w:right w:val="single" w:sz="4" w:space="0" w:color="83E28F" w:themeColor="accent3" w:themeTint="67"/>
        <w:insideH w:val="single" w:sz="4" w:space="0" w:color="83E28F" w:themeColor="accent3" w:themeTint="67"/>
        <w:insideV w:val="single" w:sz="4" w:space="0" w:color="83E28F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8D45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8D45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8D45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3E28F" w:themeColor="accent3" w:themeTint="67"/>
          <w:left w:val="single" w:sz="4" w:space="0" w:color="83E28F" w:themeColor="accent3" w:themeTint="67"/>
          <w:bottom w:val="single" w:sz="4" w:space="0" w:color="83E28F" w:themeColor="accent3" w:themeTint="67"/>
          <w:right w:val="single" w:sz="4" w:space="0" w:color="83E28F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DBF7" w:themeColor="accent4" w:themeTint="67"/>
        <w:left w:val="single" w:sz="4" w:space="0" w:color="94DBF7" w:themeColor="accent4" w:themeTint="67"/>
        <w:bottom w:val="single" w:sz="4" w:space="0" w:color="94DBF7" w:themeColor="accent4" w:themeTint="67"/>
        <w:right w:val="single" w:sz="4" w:space="0" w:color="94DBF7" w:themeColor="accent4" w:themeTint="67"/>
        <w:insideH w:val="single" w:sz="4" w:space="0" w:color="94DBF7" w:themeColor="accent4" w:themeTint="67"/>
        <w:insideV w:val="single" w:sz="4" w:space="0" w:color="94DBF7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FCAF3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FCAF3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FCAF3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DBF7" w:themeColor="accent4" w:themeTint="67"/>
          <w:left w:val="single" w:sz="4" w:space="0" w:color="94DBF7" w:themeColor="accent4" w:themeTint="67"/>
          <w:bottom w:val="single" w:sz="4" w:space="0" w:color="94DBF7" w:themeColor="accent4" w:themeTint="67"/>
          <w:right w:val="single" w:sz="4" w:space="0" w:color="94DBF7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49DDC" w:themeColor="accent5" w:themeTint="67"/>
        <w:left w:val="single" w:sz="4" w:space="0" w:color="E49DDC" w:themeColor="accent5" w:themeTint="67"/>
        <w:bottom w:val="single" w:sz="4" w:space="0" w:color="E49DDC" w:themeColor="accent5" w:themeTint="67"/>
        <w:right w:val="single" w:sz="4" w:space="0" w:color="E49DDC" w:themeColor="accent5" w:themeTint="67"/>
        <w:insideH w:val="single" w:sz="4" w:space="0" w:color="E49DDC" w:themeColor="accent5" w:themeTint="67"/>
        <w:insideV w:val="single" w:sz="4" w:space="0" w:color="E49DDC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76CC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76CC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76CC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49DDC" w:themeColor="accent5" w:themeTint="67"/>
          <w:left w:val="single" w:sz="4" w:space="0" w:color="E49DDC" w:themeColor="accent5" w:themeTint="67"/>
          <w:bottom w:val="single" w:sz="4" w:space="0" w:color="E49DDC" w:themeColor="accent5" w:themeTint="67"/>
          <w:right w:val="single" w:sz="4" w:space="0" w:color="E49DDC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E5A0" w:themeColor="accent6" w:themeTint="67"/>
        <w:left w:val="single" w:sz="4" w:space="0" w:color="B2E5A0" w:themeColor="accent6" w:themeTint="67"/>
        <w:bottom w:val="single" w:sz="4" w:space="0" w:color="B2E5A0" w:themeColor="accent6" w:themeTint="67"/>
        <w:right w:val="single" w:sz="4" w:space="0" w:color="B2E5A0" w:themeColor="accent6" w:themeTint="67"/>
        <w:insideH w:val="single" w:sz="4" w:space="0" w:color="B2E5A0" w:themeColor="accent6" w:themeTint="67"/>
        <w:insideV w:val="single" w:sz="4" w:space="0" w:color="B2E5A0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ED873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ED873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ED873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E5A0" w:themeColor="accent6" w:themeTint="67"/>
          <w:left w:val="single" w:sz="4" w:space="0" w:color="B2E5A0" w:themeColor="accent6" w:themeTint="67"/>
          <w:bottom w:val="single" w:sz="4" w:space="0" w:color="B2E5A0" w:themeColor="accent6" w:themeTint="67"/>
          <w:right w:val="single" w:sz="4" w:space="0" w:color="B2E5A0" w:themeColor="accent6" w:themeTint="67"/>
        </w:tcBorders>
      </w:tcPr>
    </w:tblStylePr>
  </w:style>
  <w:style w:type="character" w:customStyle="1" w:styleId="Heading1Char">
    <w:name w:val="Heading 1 Char"/>
    <w:basedOn w:val="Absatz-Standardschriftart"/>
    <w:uiPriority w:val="9"/>
    <w:rPr>
      <w:rFonts w:ascii="Arial" w:eastAsia="Arial" w:hAnsi="Arial" w:cs="Arial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Absatz-Standardschriftart"/>
    <w:uiPriority w:val="9"/>
    <w:rPr>
      <w:rFonts w:ascii="Arial" w:eastAsia="Arial" w:hAnsi="Arial" w:cs="Arial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Absatz-Standardschriftart"/>
    <w:uiPriority w:val="9"/>
    <w:rPr>
      <w:rFonts w:ascii="Arial" w:eastAsia="Arial" w:hAnsi="Arial" w:cs="Arial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Absatz-Standardschriftart"/>
    <w:uiPriority w:val="9"/>
    <w:rPr>
      <w:rFonts w:ascii="Arial" w:eastAsia="Arial" w:hAnsi="Arial" w:cs="Arial"/>
      <w:i/>
      <w:iCs/>
      <w:color w:val="0F4761" w:themeColor="accent1" w:themeShade="BF"/>
    </w:rPr>
  </w:style>
  <w:style w:type="character" w:customStyle="1" w:styleId="Heading5Char">
    <w:name w:val="Heading 5 Char"/>
    <w:basedOn w:val="Absatz-Standardschriftart"/>
    <w:uiPriority w:val="9"/>
    <w:rPr>
      <w:rFonts w:ascii="Arial" w:eastAsia="Arial" w:hAnsi="Arial" w:cs="Arial"/>
      <w:color w:val="0F4761" w:themeColor="accent1" w:themeShade="BF"/>
    </w:rPr>
  </w:style>
  <w:style w:type="character" w:customStyle="1" w:styleId="Heading6Char">
    <w:name w:val="Heading 6 Char"/>
    <w:basedOn w:val="Absatz-Standardschriftart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Heading7Char">
    <w:name w:val="Heading 7 Char"/>
    <w:basedOn w:val="Absatz-Standardschriftart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Heading8Char">
    <w:name w:val="Heading 8 Char"/>
    <w:basedOn w:val="Absatz-Standardschriftart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Heading9Char">
    <w:name w:val="Heading 9 Char"/>
    <w:basedOn w:val="Absatz-Standardschriftart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leChar">
    <w:name w:val="Title Char"/>
    <w:basedOn w:val="Absatz-Standardschriftart"/>
    <w:uiPriority w:val="10"/>
    <w:rPr>
      <w:rFonts w:ascii="Arial" w:eastAsia="Arial" w:hAnsi="Arial" w:cs="Arial"/>
      <w:spacing w:val="-10"/>
      <w:sz w:val="56"/>
      <w:szCs w:val="56"/>
    </w:rPr>
  </w:style>
  <w:style w:type="character" w:customStyle="1" w:styleId="SubtitleChar">
    <w:name w:val="Subtitle Char"/>
    <w:basedOn w:val="Absatz-Standardschriftart"/>
    <w:uiPriority w:val="11"/>
    <w:rPr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Absatz-Standardschriftart"/>
    <w:uiPriority w:val="29"/>
    <w:rPr>
      <w:i/>
      <w:iCs/>
      <w:color w:val="404040" w:themeColor="text1" w:themeTint="BF"/>
    </w:rPr>
  </w:style>
  <w:style w:type="character" w:customStyle="1" w:styleId="IntenseQuoteChar">
    <w:name w:val="Intense Quote Char"/>
    <w:basedOn w:val="Absatz-Standardschriftart"/>
    <w:uiPriority w:val="30"/>
    <w:rPr>
      <w:i/>
      <w:iCs/>
      <w:color w:val="0F4761" w:themeColor="accent1" w:themeShade="BF"/>
    </w:rPr>
  </w:style>
  <w:style w:type="paragraph" w:styleId="KeinLeerraum">
    <w:name w:val="No Spacing"/>
    <w:basedOn w:val="Standard"/>
    <w:uiPriority w:val="1"/>
    <w:qFormat/>
    <w:pPr>
      <w:spacing w:after="0" w:line="240" w:lineRule="auto"/>
    </w:pPr>
  </w:style>
  <w:style w:type="character" w:styleId="SchwacheHervorhebung">
    <w:name w:val="Subtle Emphasis"/>
    <w:basedOn w:val="Absatz-Standardschriftart"/>
    <w:uiPriority w:val="19"/>
    <w:qFormat/>
    <w:rPr>
      <w:i/>
      <w:iCs/>
      <w:color w:val="404040" w:themeColor="text1" w:themeTint="BF"/>
    </w:rPr>
  </w:style>
  <w:style w:type="character" w:styleId="Hervorhebung">
    <w:name w:val="Emphasis"/>
    <w:basedOn w:val="Absatz-Standardschriftart"/>
    <w:uiPriority w:val="20"/>
    <w:qFormat/>
    <w:rPr>
      <w:i/>
      <w:iCs/>
    </w:rPr>
  </w:style>
  <w:style w:type="character" w:styleId="Fett">
    <w:name w:val="Strong"/>
    <w:basedOn w:val="Absatz-Standardschriftart"/>
    <w:uiPriority w:val="22"/>
    <w:qFormat/>
    <w:rPr>
      <w:b/>
      <w:bCs/>
    </w:rPr>
  </w:style>
  <w:style w:type="character" w:styleId="SchwacherVerweis">
    <w:name w:val="Subtle Reference"/>
    <w:basedOn w:val="Absatz-Standardschriftart"/>
    <w:uiPriority w:val="31"/>
    <w:qFormat/>
    <w:rPr>
      <w:smallCaps/>
      <w:color w:val="5A5A5A" w:themeColor="text1" w:themeTint="A5"/>
    </w:rPr>
  </w:style>
  <w:style w:type="character" w:styleId="Buchtitel">
    <w:name w:val="Book Title"/>
    <w:basedOn w:val="Absatz-Standardschriftart"/>
    <w:uiPriority w:val="33"/>
    <w:qFormat/>
    <w:rPr>
      <w:b/>
      <w:bCs/>
      <w:i/>
      <w:iCs/>
      <w:spacing w:val="5"/>
    </w:rPr>
  </w:style>
  <w:style w:type="character" w:customStyle="1" w:styleId="HeaderChar">
    <w:name w:val="Header Char"/>
    <w:basedOn w:val="Absatz-Standardschriftart"/>
    <w:uiPriority w:val="99"/>
  </w:style>
  <w:style w:type="character" w:customStyle="1" w:styleId="FooterChar">
    <w:name w:val="Footer Char"/>
    <w:basedOn w:val="Absatz-Standardschriftart"/>
    <w:uiPriority w:val="99"/>
  </w:style>
  <w:style w:type="paragraph" w:styleId="Beschriftung">
    <w:name w:val="caption"/>
    <w:basedOn w:val="Standard"/>
    <w:next w:val="Standard"/>
    <w:uiPriority w:val="35"/>
    <w:unhideWhenUsed/>
    <w:qFormat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Funotentext">
    <w:name w:val="footnote text"/>
    <w:basedOn w:val="Standard"/>
    <w:link w:val="Fu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Pr>
      <w:vertAlign w:val="superscript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6607D" w:themeColor="followedHyperlink"/>
      <w:u w:val="single"/>
    </w:rPr>
  </w:style>
  <w:style w:type="paragraph" w:styleId="Verzeichnis1">
    <w:name w:val="toc 1"/>
    <w:basedOn w:val="Standard"/>
    <w:next w:val="Standard"/>
    <w:uiPriority w:val="39"/>
    <w:unhideWhenUsed/>
    <w:pPr>
      <w:spacing w:after="100"/>
    </w:pPr>
  </w:style>
  <w:style w:type="paragraph" w:styleId="Verzeichnis2">
    <w:name w:val="toc 2"/>
    <w:basedOn w:val="Standard"/>
    <w:next w:val="Standard"/>
    <w:uiPriority w:val="39"/>
    <w:unhideWhenUsed/>
    <w:pPr>
      <w:spacing w:after="100"/>
      <w:ind w:left="220"/>
    </w:pPr>
  </w:style>
  <w:style w:type="paragraph" w:styleId="Verzeichnis3">
    <w:name w:val="toc 3"/>
    <w:basedOn w:val="Standard"/>
    <w:next w:val="Standard"/>
    <w:uiPriority w:val="39"/>
    <w:unhideWhenUsed/>
    <w:pPr>
      <w:spacing w:after="100"/>
      <w:ind w:left="440"/>
    </w:pPr>
  </w:style>
  <w:style w:type="paragraph" w:styleId="Verzeichnis4">
    <w:name w:val="toc 4"/>
    <w:basedOn w:val="Standard"/>
    <w:next w:val="Standard"/>
    <w:uiPriority w:val="39"/>
    <w:unhideWhenUsed/>
    <w:pPr>
      <w:spacing w:after="100"/>
      <w:ind w:left="660"/>
    </w:pPr>
  </w:style>
  <w:style w:type="paragraph" w:styleId="Verzeichnis5">
    <w:name w:val="toc 5"/>
    <w:basedOn w:val="Standard"/>
    <w:next w:val="Standard"/>
    <w:uiPriority w:val="39"/>
    <w:unhideWhenUsed/>
    <w:pPr>
      <w:spacing w:after="100"/>
      <w:ind w:left="880"/>
    </w:pPr>
  </w:style>
  <w:style w:type="paragraph" w:styleId="Verzeichnis6">
    <w:name w:val="toc 6"/>
    <w:basedOn w:val="Standard"/>
    <w:next w:val="Standard"/>
    <w:uiPriority w:val="39"/>
    <w:unhideWhenUsed/>
    <w:pPr>
      <w:spacing w:after="100"/>
      <w:ind w:left="1100"/>
    </w:pPr>
  </w:style>
  <w:style w:type="paragraph" w:styleId="Verzeichnis7">
    <w:name w:val="toc 7"/>
    <w:basedOn w:val="Standard"/>
    <w:next w:val="Standard"/>
    <w:uiPriority w:val="39"/>
    <w:unhideWhenUsed/>
    <w:pPr>
      <w:spacing w:after="100"/>
      <w:ind w:left="1320"/>
    </w:pPr>
  </w:style>
  <w:style w:type="paragraph" w:styleId="Verzeichnis8">
    <w:name w:val="toc 8"/>
    <w:basedOn w:val="Standard"/>
    <w:next w:val="Standard"/>
    <w:uiPriority w:val="39"/>
    <w:unhideWhenUsed/>
    <w:pPr>
      <w:spacing w:after="100"/>
      <w:ind w:left="1540"/>
    </w:pPr>
  </w:style>
  <w:style w:type="paragraph" w:styleId="Verzeichnis9">
    <w:name w:val="toc 9"/>
    <w:basedOn w:val="Standard"/>
    <w:next w:val="Standard"/>
    <w:uiPriority w:val="39"/>
    <w:unhideWhenUsed/>
    <w:pPr>
      <w:spacing w:after="100"/>
      <w:ind w:left="1760"/>
    </w:pPr>
  </w:style>
  <w:style w:type="character" w:styleId="Platzhaltertext">
    <w:name w:val="Placeholder Text"/>
    <w:basedOn w:val="Absatz-Standardschriftart"/>
    <w:uiPriority w:val="99"/>
    <w:semiHidden/>
    <w:rPr>
      <w:color w:val="666666"/>
    </w:rPr>
  </w:style>
  <w:style w:type="paragraph" w:styleId="Inhaltsverzeichnisberschrift">
    <w:name w:val="TOC Heading"/>
    <w:uiPriority w:val="39"/>
    <w:unhideWhenUsed/>
  </w:style>
  <w:style w:type="paragraph" w:styleId="Abbildungsverzeichnis">
    <w:name w:val="table of figures"/>
    <w:basedOn w:val="Standard"/>
    <w:next w:val="Standard"/>
    <w:uiPriority w:val="99"/>
    <w:unhideWhenUsed/>
    <w:pPr>
      <w:spacing w:after="0"/>
    </w:p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table" w:styleId="Tabellenraster">
    <w:name w:val="Table Grid"/>
    <w:basedOn w:val="NormaleTabelle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pPr>
      <w:spacing w:after="0" w:line="240" w:lineRule="auto"/>
    </w:pPr>
    <w:rPr>
      <w:rFonts w:ascii="Arial" w:hAnsi="Arial" w:cs="Arial"/>
      <w:color w:val="000000"/>
    </w:rPr>
  </w:style>
  <w:style w:type="character" w:styleId="Hyperlink">
    <w:name w:val="Hyperlink"/>
    <w:basedOn w:val="Absatz-Standardschriftart"/>
    <w:uiPriority w:val="99"/>
    <w:unhideWhenUsed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the.aufgabenfuchs.de/flaeche/winkel.s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Arial"/>
        <a:cs typeface="Arial"/>
      </a:majorFont>
      <a:minorFont>
        <a:latin typeface="Aptos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2250</Words>
  <Characters>14179</Characters>
  <Application>Microsoft Office Word</Application>
  <DocSecurity>0</DocSecurity>
  <Lines>118</Lines>
  <Paragraphs>32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Söcknick</dc:creator>
  <cp:keywords/>
  <dc:description/>
  <cp:lastModifiedBy>L703775</cp:lastModifiedBy>
  <cp:revision>5</cp:revision>
  <dcterms:created xsi:type="dcterms:W3CDTF">2026-06-08T07:53:00Z</dcterms:created>
  <dcterms:modified xsi:type="dcterms:W3CDTF">2026-06-08T11:42:00Z</dcterms:modified>
</cp:coreProperties>
</file>